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A59" w:rsidRPr="00287C46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lang w:val="ru-RU"/>
        </w:rPr>
      </w:pPr>
      <w:r w:rsidRPr="00287C46">
        <w:rPr>
          <w:rFonts w:ascii="Times New Roman" w:hAnsi="Times New Roman"/>
          <w:b/>
          <w:caps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5B1944B" wp14:editId="0892BB8B">
            <wp:simplePos x="0" y="0"/>
            <wp:positionH relativeFrom="column">
              <wp:posOffset>-535305</wp:posOffset>
            </wp:positionH>
            <wp:positionV relativeFrom="paragraph">
              <wp:posOffset>-366395</wp:posOffset>
            </wp:positionV>
            <wp:extent cx="6722745" cy="10045700"/>
            <wp:effectExtent l="0" t="0" r="0" b="0"/>
            <wp:wrapNone/>
            <wp:docPr id="1" name="Рисунок 1" descr="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7C46">
        <w:rPr>
          <w:rFonts w:ascii="Times New Roman" w:hAnsi="Times New Roman"/>
          <w:b/>
          <w:caps/>
        </w:rPr>
        <w:t>НЕНЕЦКИЙ АВТОНОМНЫЙ ОКРУГ</w:t>
      </w:r>
    </w:p>
    <w:p w:rsidR="00287C46" w:rsidRP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lang w:val="ru-RU"/>
        </w:rPr>
      </w:pPr>
      <w:r w:rsidRPr="00287C46">
        <w:rPr>
          <w:rFonts w:ascii="Times New Roman" w:hAnsi="Times New Roman"/>
          <w:b/>
          <w:caps/>
          <w:lang w:val="ru-RU"/>
        </w:rPr>
        <w:t>муниципальное образование</w:t>
      </w:r>
    </w:p>
    <w:p w:rsidR="00287C46" w:rsidRP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lang w:val="ru-RU"/>
        </w:rPr>
      </w:pPr>
      <w:r w:rsidRPr="00287C46">
        <w:rPr>
          <w:rFonts w:ascii="Times New Roman" w:hAnsi="Times New Roman"/>
          <w:b/>
          <w:caps/>
          <w:lang w:val="ru-RU"/>
        </w:rPr>
        <w:t>«поселок амдерма»</w:t>
      </w: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P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287C46">
      <w:pPr>
        <w:pStyle w:val="a5"/>
        <w:spacing w:before="0" w:after="0" w:line="276" w:lineRule="auto"/>
        <w:ind w:left="2127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287C46" w:rsidRDefault="00E66A59" w:rsidP="00287C46">
      <w:pPr>
        <w:pStyle w:val="a5"/>
        <w:spacing w:before="0" w:after="0" w:line="276" w:lineRule="auto"/>
        <w:ind w:left="2410" w:right="-143"/>
        <w:jc w:val="center"/>
        <w:rPr>
          <w:rFonts w:ascii="Times New Roman" w:hAnsi="Times New Roman"/>
          <w:b/>
          <w:caps/>
          <w:sz w:val="36"/>
          <w:szCs w:val="36"/>
          <w:lang w:val="ru-RU"/>
        </w:rPr>
      </w:pPr>
      <w:r w:rsidRPr="00287C46">
        <w:rPr>
          <w:rFonts w:ascii="Times New Roman" w:hAnsi="Times New Roman"/>
          <w:b/>
          <w:caps/>
          <w:sz w:val="36"/>
          <w:szCs w:val="36"/>
          <w:lang w:val="ru-RU"/>
        </w:rPr>
        <w:t>ПРОГРАММА КОМПЛЕКСНОГО РАЗВИТИЯ СОЦИАЛЬНОЙ ИНФРАСТРУКТУРЫ</w:t>
      </w:r>
      <w:r w:rsidRPr="00287C46">
        <w:rPr>
          <w:rFonts w:ascii="Times New Roman" w:hAnsi="Times New Roman"/>
          <w:b/>
          <w:caps/>
          <w:sz w:val="36"/>
          <w:szCs w:val="36"/>
        </w:rPr>
        <w:t xml:space="preserve"> МУНИЦИПАЛЬНОГО ОБРАЗОВАНИЯ «</w:t>
      </w:r>
      <w:r w:rsidR="00AB2FE3" w:rsidRPr="00287C46">
        <w:rPr>
          <w:rFonts w:ascii="Times New Roman" w:hAnsi="Times New Roman"/>
          <w:b/>
          <w:caps/>
          <w:sz w:val="36"/>
          <w:szCs w:val="36"/>
          <w:lang w:val="ru-RU"/>
        </w:rPr>
        <w:t>ПОСЕЛОК АМДЕРМА</w:t>
      </w:r>
      <w:r w:rsidRPr="00287C46">
        <w:rPr>
          <w:rFonts w:ascii="Times New Roman" w:hAnsi="Times New Roman"/>
          <w:b/>
          <w:caps/>
          <w:sz w:val="36"/>
          <w:szCs w:val="36"/>
        </w:rPr>
        <w:t>»</w:t>
      </w:r>
      <w:r w:rsidR="00287C46" w:rsidRPr="00287C46">
        <w:rPr>
          <w:rFonts w:ascii="Times New Roman" w:hAnsi="Times New Roman"/>
          <w:b/>
          <w:caps/>
          <w:sz w:val="36"/>
          <w:szCs w:val="36"/>
          <w:lang w:val="ru-RU"/>
        </w:rPr>
        <w:t xml:space="preserve"> НЕНЕЦКОГО АВТОНОМНОГО ОКРУГА</w:t>
      </w:r>
    </w:p>
    <w:p w:rsidR="00E66A59" w:rsidRPr="00AB2FE3" w:rsidRDefault="00E66A59" w:rsidP="00E66A59">
      <w:pPr>
        <w:pStyle w:val="a5"/>
        <w:spacing w:before="0" w:after="0" w:line="276" w:lineRule="auto"/>
        <w:ind w:left="2552" w:right="-14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E66A59" w:rsidRPr="00AB2FE3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Default="00E66A59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287C46" w:rsidRDefault="00287C46" w:rsidP="00E66A59">
      <w:pPr>
        <w:pStyle w:val="a5"/>
        <w:spacing w:before="0" w:after="0" w:line="276" w:lineRule="auto"/>
        <w:ind w:left="2400" w:right="-445"/>
        <w:jc w:val="center"/>
        <w:rPr>
          <w:rFonts w:ascii="Times New Roman" w:hAnsi="Times New Roman"/>
          <w:b/>
          <w:caps/>
          <w:sz w:val="16"/>
          <w:szCs w:val="16"/>
          <w:lang w:val="ru-RU"/>
        </w:rPr>
      </w:pPr>
    </w:p>
    <w:p w:rsidR="00E66A59" w:rsidRPr="00287C46" w:rsidRDefault="00E66A59" w:rsidP="00287C46">
      <w:pPr>
        <w:ind w:firstLine="709"/>
        <w:jc w:val="center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287C46">
        <w:rPr>
          <w:rFonts w:ascii="Times New Roman" w:hAnsi="Times New Roman"/>
          <w:b/>
          <w:caps/>
          <w:sz w:val="24"/>
          <w:szCs w:val="24"/>
        </w:rPr>
        <w:t>ОМСК-2020</w:t>
      </w:r>
      <w:r w:rsidRPr="00287C46">
        <w:rPr>
          <w:rFonts w:ascii="Times New Roman" w:hAnsi="Times New Roman" w:cs="Times New Roman"/>
          <w:color w:val="C0504D" w:themeColor="accent2"/>
          <w:sz w:val="24"/>
          <w:szCs w:val="24"/>
        </w:rPr>
        <w:br w:type="page"/>
      </w:r>
    </w:p>
    <w:p w:rsidR="00633919" w:rsidRPr="00AB2FE3" w:rsidRDefault="00633919" w:rsidP="006339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FE3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 КОМПЛЕКСНОГО РАЗВИТИЯ СОЦИАЛЬНОЙ ИНФРАСТРУКТУРЫ МУНИЦИПАЛЬНОГО ОБРАЗОВАНИЯ «</w:t>
      </w:r>
      <w:r w:rsidR="00AB2FE3" w:rsidRPr="00AB2FE3">
        <w:rPr>
          <w:rFonts w:ascii="Times New Roman" w:hAnsi="Times New Roman" w:cs="Times New Roman"/>
          <w:b/>
          <w:sz w:val="24"/>
          <w:szCs w:val="24"/>
        </w:rPr>
        <w:t>ПОСЕЛОК АМДЕРМА</w:t>
      </w:r>
      <w:r w:rsidRPr="00AB2FE3">
        <w:rPr>
          <w:rFonts w:ascii="Times New Roman" w:hAnsi="Times New Roman" w:cs="Times New Roman"/>
          <w:b/>
          <w:sz w:val="24"/>
          <w:szCs w:val="24"/>
        </w:rPr>
        <w:t>» НА ПЕРИОД ДО 2038 ГОДА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25"/>
        <w:gridCol w:w="5957"/>
      </w:tblGrid>
      <w:tr w:rsidR="00AB2FE3" w:rsidRPr="00AB2FE3" w:rsidTr="00287C46">
        <w:tc>
          <w:tcPr>
            <w:tcW w:w="290" w:type="pct"/>
            <w:vAlign w:val="center"/>
          </w:tcPr>
          <w:p w:rsidR="00633919" w:rsidRPr="00AB2FE3" w:rsidRDefault="00633919" w:rsidP="00287C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15" w:type="pct"/>
            <w:vAlign w:val="center"/>
          </w:tcPr>
          <w:p w:rsidR="00633919" w:rsidRPr="00AB2FE3" w:rsidRDefault="00633919" w:rsidP="00287C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Наименование информации</w:t>
            </w:r>
          </w:p>
        </w:tc>
        <w:tc>
          <w:tcPr>
            <w:tcW w:w="3195" w:type="pct"/>
            <w:vAlign w:val="center"/>
          </w:tcPr>
          <w:p w:rsidR="00633919" w:rsidRPr="00AB2FE3" w:rsidRDefault="00633919" w:rsidP="00287C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AB2FE3" w:rsidRPr="00AB2FE3" w:rsidTr="009C0D33">
        <w:tc>
          <w:tcPr>
            <w:tcW w:w="290" w:type="pct"/>
          </w:tcPr>
          <w:p w:rsidR="00633919" w:rsidRPr="00AB2FE3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pct"/>
          </w:tcPr>
          <w:p w:rsidR="00633919" w:rsidRPr="00AB2FE3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3195" w:type="pct"/>
          </w:tcPr>
          <w:p w:rsidR="00633919" w:rsidRPr="00AB2FE3" w:rsidRDefault="00633919" w:rsidP="00AB2FE3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Программа комплексного развития социальной инфраструктуры муниципального образования «</w:t>
            </w:r>
            <w:r w:rsidR="00AB2FE3" w:rsidRPr="00AB2FE3">
              <w:rPr>
                <w:rFonts w:ascii="Times New Roman" w:hAnsi="Times New Roman" w:cs="Times New Roman"/>
                <w:sz w:val="24"/>
                <w:szCs w:val="24"/>
              </w:rPr>
              <w:t>Поселок Амдерма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» Ненецкого автономного округа</w:t>
            </w:r>
          </w:p>
        </w:tc>
      </w:tr>
      <w:tr w:rsidR="00AB2FE3" w:rsidRPr="00AB2FE3" w:rsidTr="009C0D33">
        <w:tc>
          <w:tcPr>
            <w:tcW w:w="290" w:type="pct"/>
          </w:tcPr>
          <w:p w:rsidR="00633919" w:rsidRPr="00AB2FE3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pct"/>
          </w:tcPr>
          <w:p w:rsidR="00633919" w:rsidRPr="00AB2FE3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3195" w:type="pct"/>
          </w:tcPr>
          <w:p w:rsidR="0063391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Градостроительный кодекс Российской Федерации </w:t>
            </w:r>
          </w:p>
          <w:p w:rsidR="0063391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общих принципах организации местного самоуправления в Российской Федерации» № 131-ФЗ от 06.10.2003 г.</w:t>
            </w:r>
          </w:p>
          <w:p w:rsidR="0063391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1 октября 2015 г. № 1050 «Об утверждении требований к программам комплексного развития социальной инфраструктуры поселений, городских округов».</w:t>
            </w:r>
          </w:p>
        </w:tc>
      </w:tr>
      <w:tr w:rsidR="00AB2FE3" w:rsidRPr="00AB2FE3" w:rsidTr="009C0D33">
        <w:tc>
          <w:tcPr>
            <w:tcW w:w="290" w:type="pct"/>
          </w:tcPr>
          <w:p w:rsidR="007F6CC7" w:rsidRPr="00AB2FE3" w:rsidRDefault="007F6CC7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pct"/>
          </w:tcPr>
          <w:p w:rsidR="007F6CC7" w:rsidRPr="00AB2FE3" w:rsidRDefault="007F6CC7" w:rsidP="00287C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 Программы</w:t>
            </w:r>
          </w:p>
        </w:tc>
        <w:tc>
          <w:tcPr>
            <w:tcW w:w="3195" w:type="pct"/>
          </w:tcPr>
          <w:p w:rsidR="007F6CC7" w:rsidRPr="00AB2FE3" w:rsidRDefault="007F6CC7" w:rsidP="00B767E1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Департамент строительства, жилищно-коммунального хозяйства, энергетики и транспорта Ненецкого автономного округа</w:t>
            </w:r>
          </w:p>
        </w:tc>
      </w:tr>
      <w:tr w:rsidR="00AB2FE3" w:rsidRPr="00AB2FE3" w:rsidTr="009C0D33">
        <w:tc>
          <w:tcPr>
            <w:tcW w:w="290" w:type="pct"/>
          </w:tcPr>
          <w:p w:rsidR="00633919" w:rsidRPr="00AB2FE3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pct"/>
          </w:tcPr>
          <w:p w:rsidR="00633919" w:rsidRPr="00AB2FE3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3195" w:type="pct"/>
          </w:tcPr>
          <w:p w:rsidR="00633919" w:rsidRPr="00AB2FE3" w:rsidRDefault="00633919" w:rsidP="00633919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Цели Программы: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>обеспечение комплексного и устойчивого развития социальной инфраструктуры в соответствии с текущими и перспективными потребностями муниципального образования;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>обеспечение сбалансированного и доступного развития объектов социальной инфраструктуры муниципального образования в соответствии с установленными потребностями в объектах социальной инфраструктуры муниципального образования;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 xml:space="preserve">обеспечение </w:t>
            </w:r>
            <w:proofErr w:type="gramStart"/>
            <w:r w:rsidRPr="00AB2FE3">
              <w:t>достижения расчетного уровня обеспеченности населения муниципального образования</w:t>
            </w:r>
            <w:proofErr w:type="gramEnd"/>
            <w:r w:rsidRPr="00AB2FE3">
              <w:t xml:space="preserve"> услугами в областях образования, здравоохранения, физической культуры и массового спорта и культуры в соответствии с нормативами градостроительного проектирования.</w:t>
            </w:r>
          </w:p>
          <w:p w:rsidR="00633919" w:rsidRPr="00AB2FE3" w:rsidRDefault="00633919" w:rsidP="00633919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Задачи Программы: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>обеспечение доступности, качества и эффективности использования население объектов социальной инфраструктуры муниципального образования;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 xml:space="preserve">обеспечение доступности объектов социальной </w:t>
            </w:r>
            <w:r w:rsidRPr="00AB2FE3">
              <w:lastRenderedPageBreak/>
              <w:t>инфраструктуры муниципального образования для населения в соответствии с нормативами градостроительного проектирования;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>обеспечение сбалансированного, перспективного развития социальной инфраструктуры муниципального образования в соответствии с установленными потребностями в объектах социальной инфраструктуры;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>достижение расчетного уровня обеспеченности муниципального образования услугами в областях образования, здравоохранения, физической культуры и массового спорта и культуры в соответствии с нормативами градостроительного проектирования;</w:t>
            </w:r>
          </w:p>
          <w:p w:rsidR="00633919" w:rsidRPr="00AB2FE3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AB2FE3">
              <w:t>обеспечение эффективности функционирования действующей социальной инфраструктуры.</w:t>
            </w:r>
          </w:p>
        </w:tc>
      </w:tr>
      <w:tr w:rsidR="00633919" w:rsidRPr="00597B51" w:rsidTr="009C0D33">
        <w:tc>
          <w:tcPr>
            <w:tcW w:w="290" w:type="pct"/>
          </w:tcPr>
          <w:p w:rsidR="00633919" w:rsidRPr="005F225E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15" w:type="pct"/>
          </w:tcPr>
          <w:p w:rsidR="00633919" w:rsidRPr="005F225E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Целевые показатели (индикаторы) обеспеченности населения объектами социальной инфраструктуры</w:t>
            </w:r>
          </w:p>
        </w:tc>
        <w:tc>
          <w:tcPr>
            <w:tcW w:w="3195" w:type="pct"/>
          </w:tcPr>
          <w:p w:rsidR="00633919" w:rsidRPr="005F225E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сети объектов социальной инфраструктуры </w:t>
            </w:r>
            <w:r w:rsidR="005F225E" w:rsidRPr="005F225E">
              <w:rPr>
                <w:rFonts w:ascii="Times New Roman" w:hAnsi="Times New Roman" w:cs="Times New Roman"/>
                <w:sz w:val="24"/>
                <w:szCs w:val="24"/>
              </w:rPr>
              <w:t>поселка Амдерма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с увеличением мощностей:</w:t>
            </w:r>
          </w:p>
          <w:p w:rsidR="005F225E" w:rsidRPr="005F225E" w:rsidRDefault="005F225E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В области образования:</w:t>
            </w:r>
          </w:p>
          <w:p w:rsidR="005F225E" w:rsidRPr="005F225E" w:rsidRDefault="005F225E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дошкольными образовательными организациями – на 120 мест;</w:t>
            </w:r>
          </w:p>
          <w:p w:rsidR="005F225E" w:rsidRPr="005F225E" w:rsidRDefault="005F225E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общеобразовательными школами – на 250 учащихся;</w:t>
            </w:r>
          </w:p>
          <w:p w:rsidR="005F225E" w:rsidRPr="005F225E" w:rsidRDefault="005F225E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пришкольными интернатами – на 80 мест.</w:t>
            </w:r>
          </w:p>
          <w:p w:rsidR="00633919" w:rsidRPr="005F225E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В области здравоохранения:</w:t>
            </w:r>
          </w:p>
          <w:p w:rsidR="00633919" w:rsidRPr="005F225E" w:rsidRDefault="005F225E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врачебными амбулаториями</w:t>
            </w:r>
            <w:r w:rsidR="00633919" w:rsidRPr="005F225E">
              <w:t xml:space="preserve"> –</w:t>
            </w:r>
            <w:r w:rsidR="00591A59" w:rsidRPr="005F225E">
              <w:t xml:space="preserve"> на </w:t>
            </w:r>
            <w:r w:rsidRPr="005F225E">
              <w:t>1</w:t>
            </w:r>
            <w:r w:rsidR="00591A59" w:rsidRPr="005F225E">
              <w:t xml:space="preserve"> объект</w:t>
            </w:r>
            <w:r w:rsidR="00633919" w:rsidRPr="005F225E">
              <w:t>.</w:t>
            </w:r>
          </w:p>
          <w:p w:rsidR="005F225E" w:rsidRPr="005F225E" w:rsidRDefault="005F225E" w:rsidP="00633919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В области культуры и искусства:</w:t>
            </w:r>
          </w:p>
          <w:p w:rsidR="005F225E" w:rsidRPr="005F225E" w:rsidRDefault="005F225E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клубных учреждений – на 300 мест;</w:t>
            </w:r>
          </w:p>
          <w:p w:rsidR="005F225E" w:rsidRPr="005F225E" w:rsidRDefault="005F225E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библиотек – на 1 объект;</w:t>
            </w:r>
          </w:p>
          <w:p w:rsidR="005F225E" w:rsidRPr="005F225E" w:rsidRDefault="005F225E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>музеев – на 1 объект.</w:t>
            </w:r>
          </w:p>
          <w:p w:rsidR="00633919" w:rsidRPr="005F225E" w:rsidRDefault="00633919" w:rsidP="00633919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В области физической культуры и спорта:</w:t>
            </w:r>
          </w:p>
          <w:p w:rsidR="00633919" w:rsidRPr="00597B51" w:rsidRDefault="00633919" w:rsidP="005F225E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color w:val="C0504D" w:themeColor="accent2"/>
              </w:rPr>
            </w:pPr>
            <w:r w:rsidRPr="005F225E">
              <w:t>плоскостн</w:t>
            </w:r>
            <w:r w:rsidR="00591A59" w:rsidRPr="005F225E">
              <w:t xml:space="preserve">ыми сооружениями – на </w:t>
            </w:r>
            <w:r w:rsidR="005F225E" w:rsidRPr="005F225E">
              <w:t>1</w:t>
            </w:r>
            <w:r w:rsidR="00591A59" w:rsidRPr="005F225E">
              <w:t xml:space="preserve"> объект.</w:t>
            </w:r>
          </w:p>
        </w:tc>
      </w:tr>
      <w:tr w:rsidR="00633919" w:rsidRPr="00597B51" w:rsidTr="009C0D33">
        <w:tc>
          <w:tcPr>
            <w:tcW w:w="290" w:type="pct"/>
          </w:tcPr>
          <w:p w:rsidR="00633919" w:rsidRPr="005F225E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5" w:type="pct"/>
          </w:tcPr>
          <w:p w:rsidR="00633919" w:rsidRPr="005F225E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3195" w:type="pct"/>
          </w:tcPr>
          <w:p w:rsidR="00633919" w:rsidRPr="00597B51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</w:t>
            </w:r>
            <w:r w:rsidR="005F225E" w:rsidRPr="005F225E">
              <w:rPr>
                <w:rFonts w:ascii="Times New Roman" w:hAnsi="Times New Roman" w:cs="Times New Roman"/>
                <w:sz w:val="24"/>
                <w:szCs w:val="24"/>
              </w:rPr>
              <w:t>строительству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в областях: образования, </w:t>
            </w:r>
            <w:r w:rsidR="005F225E"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здравоохранения, 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культуры, физической культуры и спорта.</w:t>
            </w:r>
          </w:p>
          <w:p w:rsidR="005F225E" w:rsidRPr="005F225E" w:rsidRDefault="005F225E" w:rsidP="00633919">
            <w:pPr>
              <w:pStyle w:val="a3"/>
              <w:numPr>
                <w:ilvl w:val="0"/>
                <w:numId w:val="2"/>
              </w:numPr>
              <w:tabs>
                <w:tab w:val="left" w:pos="285"/>
              </w:tabs>
              <w:spacing w:line="276" w:lineRule="auto"/>
              <w:ind w:left="463"/>
            </w:pPr>
            <w:r w:rsidRPr="005F225E">
              <w:t>Объекты образования:</w:t>
            </w:r>
          </w:p>
          <w:p w:rsidR="005F225E" w:rsidRPr="005F225E" w:rsidRDefault="00591A59" w:rsidP="005F225E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 w:rsidRPr="005F225E">
              <w:t xml:space="preserve"> </w:t>
            </w:r>
            <w:r w:rsidR="005F225E" w:rsidRPr="005F225E">
              <w:t>Количество дошкольных образовательных организаций:</w:t>
            </w:r>
          </w:p>
          <w:p w:rsidR="005F225E" w:rsidRPr="005F225E" w:rsidRDefault="005F225E" w:rsidP="005F225E">
            <w:pPr>
              <w:spacing w:after="0"/>
              <w:ind w:left="46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до 2026 года – 1 объект.</w:t>
            </w:r>
          </w:p>
          <w:p w:rsidR="005F225E" w:rsidRPr="005F225E" w:rsidRDefault="005F225E" w:rsidP="005F225E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 w:rsidRPr="005F225E">
              <w:t>Количество общеобразовательных школ:</w:t>
            </w:r>
          </w:p>
          <w:p w:rsidR="005F225E" w:rsidRPr="005F225E" w:rsidRDefault="005F225E" w:rsidP="005F225E">
            <w:pPr>
              <w:spacing w:after="0"/>
              <w:ind w:left="46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до 2027 года – 1 объект.</w:t>
            </w:r>
          </w:p>
          <w:p w:rsidR="005F225E" w:rsidRPr="005F225E" w:rsidRDefault="005F225E" w:rsidP="005F225E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 w:rsidRPr="005F225E">
              <w:t>Количество пришкольных интернатов:</w:t>
            </w:r>
          </w:p>
          <w:p w:rsidR="005F225E" w:rsidRPr="005F225E" w:rsidRDefault="005F225E" w:rsidP="005F225E">
            <w:pPr>
              <w:spacing w:after="0"/>
              <w:ind w:left="46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до 2027 года – 1 объект.</w:t>
            </w:r>
          </w:p>
          <w:p w:rsidR="00633919" w:rsidRPr="005F225E" w:rsidRDefault="00633919" w:rsidP="00633919">
            <w:pPr>
              <w:pStyle w:val="a3"/>
              <w:numPr>
                <w:ilvl w:val="0"/>
                <w:numId w:val="2"/>
              </w:numPr>
              <w:tabs>
                <w:tab w:val="left" w:pos="285"/>
              </w:tabs>
              <w:spacing w:line="276" w:lineRule="auto"/>
              <w:ind w:left="463"/>
            </w:pPr>
            <w:r w:rsidRPr="005F225E">
              <w:t>Объекты здравоохранения:</w:t>
            </w:r>
          </w:p>
          <w:p w:rsidR="00A17C27" w:rsidRPr="005F225E" w:rsidRDefault="00A17C27" w:rsidP="00633919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 w:rsidRPr="005F225E">
              <w:lastRenderedPageBreak/>
              <w:t xml:space="preserve">Количество </w:t>
            </w:r>
            <w:r w:rsidR="005F225E" w:rsidRPr="005F225E">
              <w:t>врачебных амбулаторий</w:t>
            </w:r>
            <w:r w:rsidRPr="005F225E">
              <w:t>:</w:t>
            </w:r>
          </w:p>
          <w:p w:rsidR="00A17C27" w:rsidRPr="005F225E" w:rsidRDefault="005F225E" w:rsidP="00A17C27">
            <w:pPr>
              <w:spacing w:after="0"/>
              <w:ind w:left="46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17C27"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A17C27" w:rsidRPr="005F225E">
              <w:rPr>
                <w:rFonts w:ascii="Times New Roman" w:hAnsi="Times New Roman" w:cs="Times New Roman"/>
                <w:sz w:val="24"/>
                <w:szCs w:val="24"/>
              </w:rPr>
              <w:t>год – 1 объект.</w:t>
            </w:r>
          </w:p>
          <w:p w:rsidR="005F225E" w:rsidRPr="005F225E" w:rsidRDefault="005F225E" w:rsidP="00633919">
            <w:pPr>
              <w:pStyle w:val="a3"/>
              <w:numPr>
                <w:ilvl w:val="0"/>
                <w:numId w:val="2"/>
              </w:numPr>
              <w:tabs>
                <w:tab w:val="left" w:pos="321"/>
              </w:tabs>
              <w:spacing w:line="276" w:lineRule="auto"/>
              <w:ind w:left="463"/>
            </w:pPr>
            <w:r w:rsidRPr="005F225E">
              <w:t>Количество объектов культуры и искусства:</w:t>
            </w:r>
          </w:p>
          <w:p w:rsidR="005F225E" w:rsidRPr="005F225E" w:rsidRDefault="005F225E" w:rsidP="005F225E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 w:rsidRPr="005F225E">
              <w:t>Количество клубных учреждений:</w:t>
            </w:r>
          </w:p>
          <w:p w:rsidR="005F225E" w:rsidRPr="005F225E" w:rsidRDefault="005F225E" w:rsidP="005F225E">
            <w:pPr>
              <w:spacing w:after="0"/>
              <w:ind w:left="46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до 2031 года – 1 объект.</w:t>
            </w:r>
          </w:p>
          <w:p w:rsidR="005F225E" w:rsidRDefault="005F225E" w:rsidP="005F225E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>
              <w:t>Количество библиотек:</w:t>
            </w:r>
          </w:p>
          <w:p w:rsidR="005F225E" w:rsidRPr="005F225E" w:rsidRDefault="005F225E" w:rsidP="005F225E">
            <w:pPr>
              <w:spacing w:after="0"/>
              <w:ind w:left="46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до 2031 года – 1 объект.</w:t>
            </w:r>
          </w:p>
          <w:p w:rsidR="005F225E" w:rsidRPr="005F225E" w:rsidRDefault="005F225E" w:rsidP="005F225E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>
              <w:t>Количество музеев – 1 объект.</w:t>
            </w:r>
          </w:p>
          <w:p w:rsidR="00633919" w:rsidRPr="005F225E" w:rsidRDefault="00633919" w:rsidP="00633919">
            <w:pPr>
              <w:pStyle w:val="a3"/>
              <w:numPr>
                <w:ilvl w:val="0"/>
                <w:numId w:val="2"/>
              </w:numPr>
              <w:tabs>
                <w:tab w:val="left" w:pos="321"/>
              </w:tabs>
              <w:spacing w:line="276" w:lineRule="auto"/>
              <w:ind w:left="463"/>
            </w:pPr>
            <w:r w:rsidRPr="005F225E">
              <w:t>Объекты физической культуры и спорта:</w:t>
            </w:r>
          </w:p>
          <w:p w:rsidR="00633919" w:rsidRPr="005F225E" w:rsidRDefault="00591A59" w:rsidP="00633919">
            <w:pPr>
              <w:pStyle w:val="a3"/>
              <w:numPr>
                <w:ilvl w:val="1"/>
                <w:numId w:val="2"/>
              </w:numPr>
              <w:spacing w:line="276" w:lineRule="auto"/>
              <w:ind w:left="463"/>
            </w:pPr>
            <w:r w:rsidRPr="005F225E">
              <w:t xml:space="preserve"> </w:t>
            </w:r>
            <w:r w:rsidR="00633919" w:rsidRPr="005F225E">
              <w:t>Количество плоскостных сооружений:</w:t>
            </w:r>
          </w:p>
          <w:p w:rsidR="00633919" w:rsidRPr="00597B51" w:rsidRDefault="00633919" w:rsidP="005F225E">
            <w:pPr>
              <w:spacing w:after="0"/>
              <w:ind w:left="463" w:firstLine="283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  <w:r w:rsidR="00591A59" w:rsidRPr="005F22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225E" w:rsidRPr="005F22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года – </w:t>
            </w:r>
            <w:r w:rsidR="00591A59" w:rsidRPr="005F22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5F225E" w:rsidRPr="005F2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2FE3" w:rsidRPr="00AB2FE3" w:rsidTr="009C0D33">
        <w:trPr>
          <w:trHeight w:val="943"/>
        </w:trPr>
        <w:tc>
          <w:tcPr>
            <w:tcW w:w="290" w:type="pct"/>
          </w:tcPr>
          <w:p w:rsidR="00633919" w:rsidRPr="00AB2FE3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15" w:type="pct"/>
          </w:tcPr>
          <w:p w:rsidR="00633919" w:rsidRPr="00AB2FE3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3195" w:type="pct"/>
          </w:tcPr>
          <w:p w:rsidR="00633919" w:rsidRPr="00AB2FE3" w:rsidRDefault="00633919" w:rsidP="00633919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-203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33919" w:rsidRPr="00AB2FE3" w:rsidRDefault="00633919" w:rsidP="00633919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1 этап – 20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B3AAF" w:rsidRPr="00AB2F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  <w:p w:rsidR="00B07609" w:rsidRPr="00AB2FE3" w:rsidRDefault="00633919" w:rsidP="003B3AAF">
            <w:pPr>
              <w:spacing w:after="0"/>
              <w:ind w:firstLine="17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2 этап – 202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-203</w:t>
            </w:r>
            <w:r w:rsidR="003B3AAF" w:rsidRPr="00AB2F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 гг</w:t>
            </w:r>
            <w:r w:rsidR="003B3AAF" w:rsidRPr="00AB2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3919" w:rsidRPr="00597B51" w:rsidTr="009C0D33">
        <w:tc>
          <w:tcPr>
            <w:tcW w:w="290" w:type="pct"/>
          </w:tcPr>
          <w:p w:rsidR="00633919" w:rsidRPr="005F225E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5" w:type="pct"/>
          </w:tcPr>
          <w:p w:rsidR="00633919" w:rsidRPr="005F225E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3195" w:type="pct"/>
          </w:tcPr>
          <w:p w:rsidR="00633919" w:rsidRPr="005F225E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1 этап реализации Программы (20</w:t>
            </w:r>
            <w:r w:rsidR="00B07609" w:rsidRPr="005F22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B3AAF" w:rsidRPr="005F22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гг.) –</w:t>
            </w:r>
          </w:p>
          <w:p w:rsidR="00633919" w:rsidRPr="005F225E" w:rsidRDefault="005F225E" w:rsidP="00633919">
            <w:pPr>
              <w:spacing w:after="0"/>
              <w:ind w:firstLine="7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25E">
              <w:rPr>
                <w:rFonts w:ascii="Times New Roman" w:hAnsi="Times New Roman" w:cs="Times New Roman"/>
                <w:sz w:val="24"/>
                <w:szCs w:val="24"/>
              </w:rPr>
              <w:t>28 000</w:t>
            </w:r>
            <w:r w:rsidR="00020317" w:rsidRPr="005F225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633919" w:rsidRPr="005F225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633919" w:rsidRPr="008821E1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5F225E">
              <w:t xml:space="preserve">из областного </w:t>
            </w:r>
            <w:r w:rsidRPr="008821E1">
              <w:t>бюджета –</w:t>
            </w:r>
            <w:r w:rsidR="00020317" w:rsidRPr="008821E1">
              <w:t xml:space="preserve"> </w:t>
            </w:r>
            <w:r w:rsidR="005F225E" w:rsidRPr="008821E1">
              <w:t>28 000</w:t>
            </w:r>
            <w:r w:rsidR="00020317" w:rsidRPr="008821E1">
              <w:t>,0</w:t>
            </w:r>
            <w:r w:rsidRPr="008821E1">
              <w:t xml:space="preserve"> тыс. руб.</w:t>
            </w:r>
          </w:p>
          <w:p w:rsidR="00633919" w:rsidRPr="008821E1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1E1">
              <w:rPr>
                <w:rFonts w:ascii="Times New Roman" w:hAnsi="Times New Roman" w:cs="Times New Roman"/>
                <w:sz w:val="24"/>
                <w:szCs w:val="24"/>
              </w:rPr>
              <w:t>2 этап реализации Программы (202</w:t>
            </w:r>
            <w:r w:rsidR="00B07609" w:rsidRPr="008821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821E1">
              <w:rPr>
                <w:rFonts w:ascii="Times New Roman" w:hAnsi="Times New Roman" w:cs="Times New Roman"/>
                <w:sz w:val="24"/>
                <w:szCs w:val="24"/>
              </w:rPr>
              <w:t>-203</w:t>
            </w:r>
            <w:r w:rsidR="003B3AAF" w:rsidRPr="008821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821E1">
              <w:rPr>
                <w:rFonts w:ascii="Times New Roman" w:hAnsi="Times New Roman" w:cs="Times New Roman"/>
                <w:sz w:val="24"/>
                <w:szCs w:val="24"/>
              </w:rPr>
              <w:t xml:space="preserve"> гг.) – </w:t>
            </w:r>
          </w:p>
          <w:p w:rsidR="00633919" w:rsidRPr="008821E1" w:rsidRDefault="008821E1" w:rsidP="00633919">
            <w:pPr>
              <w:spacing w:after="0"/>
              <w:ind w:firstLine="7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1E1">
              <w:rPr>
                <w:rFonts w:ascii="Times New Roman" w:hAnsi="Times New Roman" w:cs="Times New Roman"/>
                <w:sz w:val="24"/>
                <w:szCs w:val="24"/>
              </w:rPr>
              <w:t>444 432</w:t>
            </w:r>
            <w:r w:rsidR="00633919" w:rsidRPr="008821E1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633919" w:rsidRPr="008821E1" w:rsidRDefault="00633919" w:rsidP="00633919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</w:pPr>
            <w:r w:rsidRPr="008821E1">
              <w:t xml:space="preserve">из областного бюджета – </w:t>
            </w:r>
            <w:r w:rsidR="008821E1" w:rsidRPr="008821E1">
              <w:t>444 432,0</w:t>
            </w:r>
            <w:r w:rsidRPr="008821E1">
              <w:t xml:space="preserve"> тыс. руб.</w:t>
            </w:r>
          </w:p>
          <w:p w:rsidR="00633919" w:rsidRPr="00597B51" w:rsidRDefault="00633919" w:rsidP="008821E1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8821E1"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  <w:r w:rsidR="008821E1" w:rsidRPr="008821E1">
              <w:rPr>
                <w:rFonts w:ascii="Times New Roman" w:hAnsi="Times New Roman" w:cs="Times New Roman"/>
                <w:sz w:val="24"/>
                <w:szCs w:val="24"/>
              </w:rPr>
              <w:t xml:space="preserve">472 432,0 </w:t>
            </w:r>
            <w:r w:rsidRPr="008821E1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</w:tr>
      <w:tr w:rsidR="00AB2FE3" w:rsidRPr="00AB2FE3" w:rsidTr="009C0D33">
        <w:tc>
          <w:tcPr>
            <w:tcW w:w="290" w:type="pct"/>
          </w:tcPr>
          <w:p w:rsidR="00633919" w:rsidRPr="00AB2FE3" w:rsidRDefault="00633919" w:rsidP="006339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5" w:type="pct"/>
          </w:tcPr>
          <w:p w:rsidR="00633919" w:rsidRPr="00AB2FE3" w:rsidRDefault="00633919" w:rsidP="006339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3195" w:type="pct"/>
          </w:tcPr>
          <w:p w:rsidR="0063391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Безопасность, качество и эффективность использования населением объектов социальной инфраструктуры 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образования.</w:t>
            </w:r>
          </w:p>
          <w:p w:rsidR="0063391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Сбалансированное, перспективное развитие социальной инфраструктуры 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установленными потребностями в объектах социальной инфраструктуры 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760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расчетного уровня обеспеченности населения </w:t>
            </w:r>
            <w:r w:rsidR="00F616EF" w:rsidRPr="00AB2FE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 услугами в областях образования, здравоохранения,</w:t>
            </w:r>
            <w:r w:rsidR="002040E9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искусства,</w:t>
            </w: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 и массового спорта в соответствии с региональными нормативами градостроительного проектирования </w:t>
            </w:r>
            <w:r w:rsidR="00B07609" w:rsidRPr="00AB2FE3">
              <w:rPr>
                <w:rFonts w:ascii="Times New Roman" w:hAnsi="Times New Roman" w:cs="Times New Roman"/>
                <w:sz w:val="24"/>
                <w:szCs w:val="24"/>
              </w:rPr>
              <w:t xml:space="preserve">Ненецкого автономного округа, утвержденными </w:t>
            </w:r>
            <w:r w:rsidR="00F616EF" w:rsidRPr="00AB2FE3">
              <w:rPr>
                <w:rFonts w:ascii="Times New Roman" w:hAnsi="Times New Roman" w:cs="Times New Roman"/>
                <w:sz w:val="24"/>
                <w:szCs w:val="24"/>
              </w:rPr>
              <w:t>Постановлением Администрации Ненецкого автономного округа от 21 июня 2019 г. № 171-п «Об утверждении региональных нормативов градостроительного проектирования Ненецкого автономного округа».</w:t>
            </w:r>
            <w:proofErr w:type="gramEnd"/>
          </w:p>
          <w:p w:rsidR="00633919" w:rsidRPr="00AB2FE3" w:rsidRDefault="00633919" w:rsidP="00633919">
            <w:pPr>
              <w:spacing w:after="0"/>
              <w:ind w:firstLine="1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FE3">
              <w:rPr>
                <w:rFonts w:ascii="Times New Roman" w:hAnsi="Times New Roman" w:cs="Times New Roman"/>
                <w:sz w:val="24"/>
                <w:szCs w:val="24"/>
              </w:rPr>
              <w:t>Эффективность функционирования действующей социальной инфраструктуры.</w:t>
            </w:r>
          </w:p>
        </w:tc>
      </w:tr>
    </w:tbl>
    <w:p w:rsidR="00633919" w:rsidRPr="00597B51" w:rsidRDefault="00633919" w:rsidP="00633919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F616EF" w:rsidRPr="00597B51" w:rsidRDefault="00F616EF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597B51">
        <w:rPr>
          <w:rFonts w:ascii="Times New Roman" w:hAnsi="Times New Roman" w:cs="Times New Roman"/>
          <w:color w:val="C0504D" w:themeColor="accent2"/>
          <w:sz w:val="24"/>
          <w:szCs w:val="24"/>
        </w:rPr>
        <w:br w:type="page"/>
      </w:r>
    </w:p>
    <w:p w:rsidR="00633919" w:rsidRPr="00AB2FE3" w:rsidRDefault="00F616EF" w:rsidP="00F616E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FE3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СУЩЕСТВУЮЩЕГО СОСТОЯНИЯ СОЦИАЛЬНОЙ ИНФРАСТРУКТУРЫ</w:t>
      </w:r>
    </w:p>
    <w:p w:rsidR="00F616EF" w:rsidRPr="00AB2FE3" w:rsidRDefault="00F616EF" w:rsidP="00C27B46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2FE3">
        <w:rPr>
          <w:rFonts w:ascii="Times New Roman" w:hAnsi="Times New Roman" w:cs="Times New Roman"/>
          <w:b/>
          <w:i/>
          <w:sz w:val="24"/>
          <w:szCs w:val="24"/>
        </w:rPr>
        <w:t>Описание социально-экономического состояния муниципального образования, сведения о градостроительной деятельности на территории муниципального образования</w:t>
      </w:r>
    </w:p>
    <w:p w:rsidR="00AB2FE3" w:rsidRPr="00AB2FE3" w:rsidRDefault="00AB2FE3" w:rsidP="00AB2FE3">
      <w:pPr>
        <w:pStyle w:val="G"/>
        <w:spacing w:before="0" w:after="0" w:line="276" w:lineRule="auto"/>
        <w:ind w:firstLine="709"/>
        <w:rPr>
          <w:rStyle w:val="a8"/>
          <w:rFonts w:ascii="Times New Roman" w:hAnsi="Times New Roman"/>
        </w:rPr>
      </w:pPr>
      <w:r w:rsidRPr="00AB2FE3">
        <w:rPr>
          <w:rStyle w:val="a8"/>
          <w:rFonts w:ascii="Times New Roman" w:hAnsi="Times New Roman"/>
        </w:rPr>
        <w:t xml:space="preserve">Муниципальное образование «Поселок Амдерма» законом Ненецкого автономного округа от 24 февраля 2005 г. № 557-ОЗ «Об административно-территориальном устройстве Ненецкого автономного округа» наделено статусом сельского поселения, на территории которого осуществляется местное самоуправление. </w:t>
      </w:r>
    </w:p>
    <w:p w:rsidR="00AB2FE3" w:rsidRPr="00AB2FE3" w:rsidRDefault="00AB2FE3" w:rsidP="00AB2FE3">
      <w:pPr>
        <w:pStyle w:val="G"/>
        <w:spacing w:before="0" w:after="0" w:line="276" w:lineRule="auto"/>
        <w:ind w:firstLine="709"/>
        <w:rPr>
          <w:rStyle w:val="a8"/>
          <w:rFonts w:ascii="Times New Roman" w:hAnsi="Times New Roman"/>
        </w:rPr>
      </w:pPr>
      <w:r w:rsidRPr="00AB2FE3">
        <w:rPr>
          <w:rStyle w:val="a8"/>
          <w:rFonts w:ascii="Times New Roman" w:hAnsi="Times New Roman"/>
        </w:rPr>
        <w:t>В соответствии с Законом Ненецкого автономного округа от 18.10.1999 N 197-ОЗ «О перечне труднодоступных и отдаленных местностей Ненецкого автономного округа» территория поселка Амдерма относится к труднодоступным и отдаленным местностям.</w:t>
      </w:r>
    </w:p>
    <w:p w:rsidR="002040E9" w:rsidRDefault="00E66A59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FE3">
        <w:rPr>
          <w:rFonts w:ascii="Times New Roman" w:hAnsi="Times New Roman" w:cs="Times New Roman"/>
          <w:sz w:val="24"/>
          <w:szCs w:val="24"/>
        </w:rPr>
        <w:t>Численность населения муниципального образования на начало 20</w:t>
      </w:r>
      <w:r w:rsidR="00AE5DD0" w:rsidRPr="00AB2FE3">
        <w:rPr>
          <w:rFonts w:ascii="Times New Roman" w:hAnsi="Times New Roman" w:cs="Times New Roman"/>
          <w:sz w:val="24"/>
          <w:szCs w:val="24"/>
        </w:rPr>
        <w:t>20</w:t>
      </w:r>
      <w:r w:rsidRPr="00AB2FE3">
        <w:rPr>
          <w:rFonts w:ascii="Times New Roman" w:hAnsi="Times New Roman" w:cs="Times New Roman"/>
          <w:sz w:val="24"/>
          <w:szCs w:val="24"/>
        </w:rPr>
        <w:t xml:space="preserve"> года составила </w:t>
      </w:r>
      <w:r w:rsidR="00AB2FE3" w:rsidRPr="00AB2FE3">
        <w:rPr>
          <w:rFonts w:ascii="Times New Roman" w:hAnsi="Times New Roman" w:cs="Times New Roman"/>
          <w:sz w:val="24"/>
          <w:szCs w:val="24"/>
        </w:rPr>
        <w:t>542</w:t>
      </w:r>
      <w:r w:rsidRPr="00AB2FE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B3FDF" w:rsidRPr="00AB2FE3">
        <w:rPr>
          <w:rFonts w:ascii="Times New Roman" w:hAnsi="Times New Roman" w:cs="Times New Roman"/>
          <w:sz w:val="24"/>
          <w:szCs w:val="24"/>
        </w:rPr>
        <w:t>.</w:t>
      </w:r>
    </w:p>
    <w:p w:rsidR="00E66A59" w:rsidRPr="00AB2FE3" w:rsidRDefault="006F7B76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FE3">
        <w:rPr>
          <w:rFonts w:ascii="Times New Roman" w:hAnsi="Times New Roman" w:cs="Times New Roman"/>
          <w:sz w:val="24"/>
          <w:szCs w:val="24"/>
        </w:rPr>
        <w:t>В период с 201</w:t>
      </w:r>
      <w:r w:rsidR="00AB2FE3" w:rsidRPr="00AB2FE3">
        <w:rPr>
          <w:rFonts w:ascii="Times New Roman" w:hAnsi="Times New Roman" w:cs="Times New Roman"/>
          <w:sz w:val="24"/>
          <w:szCs w:val="24"/>
        </w:rPr>
        <w:t>2</w:t>
      </w:r>
      <w:r w:rsidRPr="00AB2FE3">
        <w:rPr>
          <w:rFonts w:ascii="Times New Roman" w:hAnsi="Times New Roman" w:cs="Times New Roman"/>
          <w:sz w:val="24"/>
          <w:szCs w:val="24"/>
        </w:rPr>
        <w:t xml:space="preserve"> года отмечается тенденция снижения численности населения. Так, на начало 20</w:t>
      </w:r>
      <w:r w:rsidR="00AE5DD0" w:rsidRPr="00AB2FE3">
        <w:rPr>
          <w:rFonts w:ascii="Times New Roman" w:hAnsi="Times New Roman" w:cs="Times New Roman"/>
          <w:sz w:val="24"/>
          <w:szCs w:val="24"/>
        </w:rPr>
        <w:t>20</w:t>
      </w:r>
      <w:r w:rsidRPr="00AB2FE3">
        <w:rPr>
          <w:rFonts w:ascii="Times New Roman" w:hAnsi="Times New Roman" w:cs="Times New Roman"/>
          <w:sz w:val="24"/>
          <w:szCs w:val="24"/>
        </w:rPr>
        <w:t xml:space="preserve"> года численность населения сократилась на </w:t>
      </w:r>
      <w:r w:rsidR="00AB2FE3" w:rsidRPr="00AB2FE3">
        <w:rPr>
          <w:rFonts w:ascii="Times New Roman" w:hAnsi="Times New Roman" w:cs="Times New Roman"/>
          <w:sz w:val="24"/>
          <w:szCs w:val="24"/>
        </w:rPr>
        <w:t>1</w:t>
      </w:r>
      <w:r w:rsidRPr="00AB2FE3">
        <w:rPr>
          <w:rFonts w:ascii="Times New Roman" w:hAnsi="Times New Roman" w:cs="Times New Roman"/>
          <w:sz w:val="24"/>
          <w:szCs w:val="24"/>
        </w:rPr>
        <w:t>% к уровню 201</w:t>
      </w:r>
      <w:r w:rsidR="00AB2FE3" w:rsidRPr="00AB2FE3">
        <w:rPr>
          <w:rFonts w:ascii="Times New Roman" w:hAnsi="Times New Roman" w:cs="Times New Roman"/>
          <w:sz w:val="24"/>
          <w:szCs w:val="24"/>
        </w:rPr>
        <w:t>2</w:t>
      </w:r>
      <w:r w:rsidRPr="00AB2FE3">
        <w:rPr>
          <w:rFonts w:ascii="Times New Roman" w:hAnsi="Times New Roman" w:cs="Times New Roman"/>
          <w:sz w:val="24"/>
          <w:szCs w:val="24"/>
        </w:rPr>
        <w:t xml:space="preserve"> года.</w:t>
      </w:r>
      <w:r w:rsidR="002040E9">
        <w:rPr>
          <w:rFonts w:ascii="Times New Roman" w:hAnsi="Times New Roman" w:cs="Times New Roman"/>
          <w:sz w:val="24"/>
          <w:szCs w:val="24"/>
        </w:rPr>
        <w:t xml:space="preserve">  </w:t>
      </w:r>
      <w:r w:rsidRPr="00AB2FE3">
        <w:rPr>
          <w:rFonts w:ascii="Times New Roman" w:hAnsi="Times New Roman" w:cs="Times New Roman"/>
          <w:sz w:val="24"/>
          <w:szCs w:val="24"/>
        </w:rPr>
        <w:t xml:space="preserve">Тенденция снижения численности населения происходит как за счет естественной убыли населения, так и за счет миграционного оттока населения. Основную долю миграционного оттока составляет миграция в г. Нарьян-Мар, но с каждым годом увеличивается отток населения и в другие регионы России. Наиболее активный отток населения наблюдается в возрасте 15-19 лет, что обусловлено выездом к месту учебы, молодце специалисты  в возрасте 20-24 года выезжают не так активно, как в возрасте 25-34 года с целью повышения квалификации, карьерного роста, получения более высокооплачиваемых рабочих мест. </w:t>
      </w:r>
    </w:p>
    <w:p w:rsidR="00AB604C" w:rsidRPr="00AB2FE3" w:rsidRDefault="00AB604C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FE3">
        <w:rPr>
          <w:rFonts w:ascii="Times New Roman" w:hAnsi="Times New Roman" w:cs="Times New Roman"/>
          <w:sz w:val="24"/>
          <w:szCs w:val="24"/>
        </w:rPr>
        <w:t>От численности населения зависит выбор направлений дальнейшего территориального развития муниципального образования, создание условий, необходимых для нормальной жизнедеятельности всех социально-демографических групп населения.</w:t>
      </w:r>
      <w:r w:rsidR="00F25C60" w:rsidRPr="00AB2F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AD0" w:rsidRPr="00AB2FE3" w:rsidRDefault="006E1BA6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FE3">
        <w:rPr>
          <w:rFonts w:ascii="Times New Roman" w:hAnsi="Times New Roman" w:cs="Times New Roman"/>
          <w:sz w:val="24"/>
          <w:szCs w:val="24"/>
        </w:rPr>
        <w:t>По официальным данным Федеральной службы государственной статистики по Архангельской области и Ненецкому автономному округу общая площадь жилых помещений на 20</w:t>
      </w:r>
      <w:r w:rsidR="00AE5DD0" w:rsidRPr="00AB2FE3">
        <w:rPr>
          <w:rFonts w:ascii="Times New Roman" w:hAnsi="Times New Roman" w:cs="Times New Roman"/>
          <w:sz w:val="24"/>
          <w:szCs w:val="24"/>
        </w:rPr>
        <w:t xml:space="preserve">19 </w:t>
      </w:r>
      <w:r w:rsidRPr="00AB2FE3">
        <w:rPr>
          <w:rFonts w:ascii="Times New Roman" w:hAnsi="Times New Roman" w:cs="Times New Roman"/>
          <w:sz w:val="24"/>
          <w:szCs w:val="24"/>
        </w:rPr>
        <w:t xml:space="preserve">год составила </w:t>
      </w:r>
      <w:r w:rsidR="00AB2FE3" w:rsidRPr="00AB2FE3">
        <w:rPr>
          <w:rFonts w:ascii="Times New Roman" w:hAnsi="Times New Roman" w:cs="Times New Roman"/>
          <w:sz w:val="24"/>
          <w:szCs w:val="24"/>
        </w:rPr>
        <w:t>8,4</w:t>
      </w:r>
      <w:r w:rsidRPr="00AB2FE3">
        <w:rPr>
          <w:rFonts w:ascii="Times New Roman" w:hAnsi="Times New Roman" w:cs="Times New Roman"/>
          <w:sz w:val="24"/>
          <w:szCs w:val="24"/>
        </w:rPr>
        <w:t xml:space="preserve"> тыс. кв.м.</w:t>
      </w:r>
    </w:p>
    <w:p w:rsidR="00DC7AD0" w:rsidRPr="00AB2FE3" w:rsidRDefault="00DC7AD0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2FE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AB2FE3">
        <w:rPr>
          <w:rFonts w:ascii="Times New Roman" w:hAnsi="Times New Roman" w:cs="Times New Roman"/>
          <w:sz w:val="24"/>
          <w:szCs w:val="24"/>
        </w:rPr>
        <w:t>поселка</w:t>
      </w:r>
      <w:r w:rsidRPr="00AB2FE3">
        <w:rPr>
          <w:rFonts w:ascii="Times New Roman" w:hAnsi="Times New Roman" w:cs="Times New Roman"/>
          <w:sz w:val="24"/>
          <w:szCs w:val="24"/>
        </w:rPr>
        <w:t xml:space="preserve"> в течение длительного времени ремонт жилищного фонда проводился в недостаточных объемах. На сегодняшний день техническое состояние жилищного фонда неоднородно, часть его имеет значительный физический износ, большая часть жилищного фонда требует проведения капитального или текущего ремонта.</w:t>
      </w:r>
    </w:p>
    <w:p w:rsidR="00ED4CB4" w:rsidRPr="009A1AB7" w:rsidRDefault="00ED4CB4" w:rsidP="00C27B46">
      <w:pPr>
        <w:spacing w:before="120"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459632181"/>
      <w:r w:rsidRPr="009A1AB7">
        <w:rPr>
          <w:rFonts w:ascii="Times New Roman" w:hAnsi="Times New Roman" w:cs="Times New Roman"/>
          <w:b/>
          <w:i/>
          <w:sz w:val="24"/>
          <w:szCs w:val="24"/>
        </w:rPr>
        <w:t>Технико-экономические параметры существующих объектов социальной инфраструктуры, сложившийся уровень обеспеченности населения услугами в областях образования, здравоохранения, физической культуры и массового спорта и культуры</w:t>
      </w:r>
      <w:bookmarkEnd w:id="0"/>
    </w:p>
    <w:p w:rsidR="00ED4CB4" w:rsidRPr="009A1AB7" w:rsidRDefault="00ED4CB4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 xml:space="preserve"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</w:t>
      </w:r>
      <w:r w:rsidRPr="009A1AB7">
        <w:rPr>
          <w:rFonts w:ascii="Times New Roman" w:hAnsi="Times New Roman" w:cs="Times New Roman"/>
          <w:sz w:val="24"/>
          <w:szCs w:val="24"/>
        </w:rPr>
        <w:lastRenderedPageBreak/>
        <w:t>культуру и спорт и т.д. Уровень развития социальной сферы в значительной степени определяется такими факторами, как особенности географического положения муниципального образования, общим состоянием экономики муниципального образования, инвестиционной и социальной политикой государственных структур.</w:t>
      </w:r>
    </w:p>
    <w:p w:rsidR="00ED4CB4" w:rsidRPr="009A1AB7" w:rsidRDefault="00ED4CB4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>Анализ обеспеченности населения муниципального образования объектами социального и культурно-бытового обслуживания населения проведен в следующих областях: образование,  здравоохранение, культуры, физическая культура и массовый спорт.</w:t>
      </w:r>
    </w:p>
    <w:p w:rsidR="000A7213" w:rsidRPr="009A1AB7" w:rsidRDefault="000A7213" w:rsidP="000A7213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AB7">
        <w:rPr>
          <w:rFonts w:ascii="Times New Roman" w:hAnsi="Times New Roman" w:cs="Times New Roman"/>
          <w:i/>
          <w:sz w:val="24"/>
          <w:szCs w:val="24"/>
        </w:rPr>
        <w:t>Образование</w:t>
      </w:r>
    </w:p>
    <w:p w:rsidR="00ED4CB4" w:rsidRPr="009A1AB7" w:rsidRDefault="00ED4CB4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 xml:space="preserve">Из объектов образования на территории </w:t>
      </w:r>
      <w:r w:rsidR="009A1AB7" w:rsidRPr="009A1AB7">
        <w:rPr>
          <w:rFonts w:ascii="Times New Roman" w:hAnsi="Times New Roman" w:cs="Times New Roman"/>
          <w:sz w:val="24"/>
          <w:szCs w:val="24"/>
        </w:rPr>
        <w:t>поселка Амдерма</w:t>
      </w:r>
      <w:r w:rsidRPr="009A1AB7">
        <w:rPr>
          <w:rFonts w:ascii="Times New Roman" w:hAnsi="Times New Roman" w:cs="Times New Roman"/>
          <w:sz w:val="24"/>
          <w:szCs w:val="24"/>
        </w:rPr>
        <w:t xml:space="preserve"> расположены:</w:t>
      </w:r>
    </w:p>
    <w:p w:rsidR="009A1AB7" w:rsidRPr="009A1AB7" w:rsidRDefault="009A1AB7" w:rsidP="00DA188A">
      <w:pPr>
        <w:pStyle w:val="a3"/>
        <w:numPr>
          <w:ilvl w:val="0"/>
          <w:numId w:val="7"/>
        </w:numPr>
        <w:spacing w:line="276" w:lineRule="auto"/>
        <w:jc w:val="both"/>
      </w:pPr>
      <w:r w:rsidRPr="009A1AB7">
        <w:t>ГБДОУ НАО «Детский сад п. Амдерма» проектной мощностью 30 мест;</w:t>
      </w:r>
    </w:p>
    <w:p w:rsidR="009A1AB7" w:rsidRPr="009A1AB7" w:rsidRDefault="009A1AB7" w:rsidP="00DA188A">
      <w:pPr>
        <w:pStyle w:val="a3"/>
        <w:numPr>
          <w:ilvl w:val="0"/>
          <w:numId w:val="7"/>
        </w:numPr>
        <w:spacing w:line="276" w:lineRule="auto"/>
        <w:jc w:val="both"/>
      </w:pPr>
      <w:r w:rsidRPr="009A1AB7">
        <w:t>ГБОУ НАО «Основная школа п. Амдерма» проектной мощностью 60 учащихся</w:t>
      </w:r>
      <w:r>
        <w:t>.</w:t>
      </w:r>
    </w:p>
    <w:p w:rsidR="009A1AB7" w:rsidRPr="009A1AB7" w:rsidRDefault="009A1AB7" w:rsidP="009A1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>Действующее здание школы имеет высокий процент износа.</w:t>
      </w:r>
    </w:p>
    <w:p w:rsidR="00ED4CB4" w:rsidRPr="009A1AB7" w:rsidRDefault="00131DB4" w:rsidP="000A7213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AB7">
        <w:rPr>
          <w:rFonts w:ascii="Times New Roman" w:hAnsi="Times New Roman" w:cs="Times New Roman"/>
          <w:i/>
          <w:sz w:val="24"/>
          <w:szCs w:val="24"/>
        </w:rPr>
        <w:t>Здравоохранение</w:t>
      </w:r>
    </w:p>
    <w:p w:rsidR="00131DB4" w:rsidRPr="009A1AB7" w:rsidRDefault="00131DB4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>Здравоохранение является одним из важнейших подразделений социальной инфраструктуры. Главная цель муниципального здравоохранения – удовлетворение потребностей населения в услугах сферы здравоохранения, отнесенных к предметам ведения местного самоуправления на уровне не ниже государственных стандартов.  В конкретных условиях могут формироваться локальные задачи, такие как, удовлетворение потребностей населения в услугах здравоохранения на принципах общедоступности, соблюдения гарантий предоставления объемов медицинских услуг, обеспечение их качества и др.</w:t>
      </w:r>
    </w:p>
    <w:p w:rsidR="009A1AB7" w:rsidRPr="009A1AB7" w:rsidRDefault="009A1AB7" w:rsidP="009A1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поселка Амдерма</w:t>
      </w:r>
      <w:r w:rsidRPr="009A1AB7">
        <w:rPr>
          <w:rFonts w:ascii="Times New Roman" w:hAnsi="Times New Roman" w:cs="Times New Roman"/>
          <w:sz w:val="24"/>
          <w:szCs w:val="24"/>
        </w:rPr>
        <w:t xml:space="preserve"> оказывается первичная медико-санитарная помощь (доврачебная) в фельдшерско-акушерском пункте. </w:t>
      </w:r>
    </w:p>
    <w:p w:rsidR="00ED4CB4" w:rsidRPr="009A1AB7" w:rsidRDefault="006A13B6" w:rsidP="000A7213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AB7">
        <w:rPr>
          <w:rFonts w:ascii="Times New Roman" w:hAnsi="Times New Roman" w:cs="Times New Roman"/>
          <w:i/>
          <w:sz w:val="24"/>
          <w:szCs w:val="24"/>
        </w:rPr>
        <w:t>Культура</w:t>
      </w:r>
    </w:p>
    <w:p w:rsidR="006A13B6" w:rsidRPr="009A1AB7" w:rsidRDefault="006A13B6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>Одним из важнейших направлений социальной политики является создание условий для гармоничного развития личности, обеспечение выполнения прав и свобод человека, в том числе на свободу творчества и участия в культурной жизни.</w:t>
      </w:r>
    </w:p>
    <w:p w:rsidR="006A13B6" w:rsidRDefault="006A13B6" w:rsidP="003672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расположены следующие организации культуры:</w:t>
      </w:r>
    </w:p>
    <w:p w:rsidR="009A1AB7" w:rsidRPr="009A1AB7" w:rsidRDefault="009A1AB7" w:rsidP="00DA188A">
      <w:pPr>
        <w:pStyle w:val="a3"/>
        <w:numPr>
          <w:ilvl w:val="0"/>
          <w:numId w:val="7"/>
        </w:numPr>
        <w:spacing w:line="276" w:lineRule="auto"/>
        <w:jc w:val="both"/>
      </w:pPr>
      <w:r w:rsidRPr="009A1AB7">
        <w:t>ГБУК Ненецкого автономного округа «Дом культуры» поселка Амдерма»;</w:t>
      </w:r>
    </w:p>
    <w:p w:rsidR="009A1AB7" w:rsidRPr="009A1AB7" w:rsidRDefault="009A1AB7" w:rsidP="00DA188A">
      <w:pPr>
        <w:pStyle w:val="a3"/>
        <w:numPr>
          <w:ilvl w:val="0"/>
          <w:numId w:val="7"/>
        </w:numPr>
        <w:spacing w:line="276" w:lineRule="auto"/>
        <w:jc w:val="both"/>
      </w:pPr>
      <w:r w:rsidRPr="009A1AB7">
        <w:t xml:space="preserve">библиотека-филиал № 1 ГБУК НАО </w:t>
      </w:r>
      <w:r>
        <w:t>«</w:t>
      </w:r>
      <w:r w:rsidRPr="009A1AB7">
        <w:t xml:space="preserve">Ненецкая центральная библиотека имени А.И. </w:t>
      </w:r>
      <w:proofErr w:type="spellStart"/>
      <w:r w:rsidRPr="009A1AB7">
        <w:t>Пичкова</w:t>
      </w:r>
      <w:proofErr w:type="spellEnd"/>
      <w:r>
        <w:t>»</w:t>
      </w:r>
      <w:r w:rsidRPr="009A1AB7">
        <w:t>.</w:t>
      </w:r>
    </w:p>
    <w:p w:rsidR="009A1AB7" w:rsidRPr="009A1AB7" w:rsidRDefault="009A1AB7" w:rsidP="009A1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>Библиотека располагается в здании клуба. Здание клуба находится в аварийном состоянии.</w:t>
      </w:r>
    </w:p>
    <w:p w:rsidR="006F7B76" w:rsidRPr="009A1AB7" w:rsidRDefault="006A13B6" w:rsidP="000A7213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1AB7">
        <w:rPr>
          <w:rFonts w:ascii="Times New Roman" w:hAnsi="Times New Roman" w:cs="Times New Roman"/>
          <w:i/>
          <w:sz w:val="24"/>
          <w:szCs w:val="24"/>
        </w:rPr>
        <w:t>Физическая культура и массовый спорт</w:t>
      </w:r>
    </w:p>
    <w:p w:rsidR="009A1AB7" w:rsidRPr="009A1AB7" w:rsidRDefault="009A1AB7" w:rsidP="009A1A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t xml:space="preserve">В п. Амдерма на данный момент отсутствуют действующие спортивные сооружения, за исключением спортивной площадки у здания </w:t>
      </w:r>
      <w:r w:rsidR="002040E9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Pr="009A1AB7">
        <w:rPr>
          <w:rFonts w:ascii="Times New Roman" w:hAnsi="Times New Roman" w:cs="Times New Roman"/>
          <w:sz w:val="24"/>
          <w:szCs w:val="24"/>
        </w:rPr>
        <w:t>сада. Ведется строительство физкультурно-оздоровительного комплекса.</w:t>
      </w:r>
    </w:p>
    <w:p w:rsidR="009A1AB7" w:rsidRPr="009A1AB7" w:rsidRDefault="009A1AB7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F40" w:rsidRPr="009A1AB7" w:rsidRDefault="008855F9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B7">
        <w:rPr>
          <w:rFonts w:ascii="Times New Roman" w:hAnsi="Times New Roman" w:cs="Times New Roman"/>
          <w:sz w:val="24"/>
          <w:szCs w:val="24"/>
        </w:rPr>
        <w:lastRenderedPageBreak/>
        <w:t>Сложившийся уровень обеспеченности услугами в области образования, здравоохранения, физической культуры и массового спорта и культуры представлен в таблице (</w:t>
      </w:r>
      <w:r w:rsidRPr="009A1AB7">
        <w:rPr>
          <w:rFonts w:ascii="Times New Roman" w:hAnsi="Times New Roman" w:cs="Times New Roman"/>
          <w:sz w:val="24"/>
          <w:szCs w:val="24"/>
        </w:rPr>
        <w:fldChar w:fldCharType="begin"/>
      </w:r>
      <w:r w:rsidRPr="009A1AB7">
        <w:rPr>
          <w:rFonts w:ascii="Times New Roman" w:hAnsi="Times New Roman" w:cs="Times New Roman"/>
          <w:sz w:val="24"/>
          <w:szCs w:val="24"/>
        </w:rPr>
        <w:instrText xml:space="preserve"> REF _Ref44326029 \h </w:instrText>
      </w:r>
      <w:r w:rsidR="00AA77AB" w:rsidRPr="009A1AB7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9A1AB7">
        <w:rPr>
          <w:rFonts w:ascii="Times New Roman" w:hAnsi="Times New Roman" w:cs="Times New Roman"/>
          <w:sz w:val="24"/>
          <w:szCs w:val="24"/>
        </w:rPr>
      </w:r>
      <w:r w:rsidRPr="009A1AB7">
        <w:rPr>
          <w:rFonts w:ascii="Times New Roman" w:hAnsi="Times New Roman" w:cs="Times New Roman"/>
          <w:sz w:val="24"/>
          <w:szCs w:val="24"/>
        </w:rPr>
        <w:fldChar w:fldCharType="separate"/>
      </w:r>
      <w:r w:rsidRPr="009A1AB7">
        <w:rPr>
          <w:rFonts w:ascii="Times New Roman" w:hAnsi="Times New Roman" w:cs="Times New Roman"/>
          <w:sz w:val="24"/>
          <w:szCs w:val="24"/>
        </w:rPr>
        <w:t>Таблица 1</w:t>
      </w:r>
      <w:r w:rsidRPr="009A1AB7">
        <w:rPr>
          <w:rFonts w:ascii="Times New Roman" w:hAnsi="Times New Roman" w:cs="Times New Roman"/>
          <w:sz w:val="24"/>
          <w:szCs w:val="24"/>
        </w:rPr>
        <w:fldChar w:fldCharType="end"/>
      </w:r>
      <w:r w:rsidRPr="009A1AB7">
        <w:rPr>
          <w:rFonts w:ascii="Times New Roman" w:hAnsi="Times New Roman" w:cs="Times New Roman"/>
          <w:sz w:val="24"/>
          <w:szCs w:val="24"/>
        </w:rPr>
        <w:t>).</w:t>
      </w:r>
    </w:p>
    <w:p w:rsidR="008855F9" w:rsidRPr="009A1AB7" w:rsidRDefault="008855F9" w:rsidP="008855F9">
      <w:pPr>
        <w:pStyle w:val="a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Ref44326029"/>
      <w:r w:rsidRPr="009A1AB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A1AB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A1AB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A1AB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419D" w:rsidRPr="009A1AB7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9A1AB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"/>
      <w:r w:rsidRPr="009A1AB7">
        <w:rPr>
          <w:rFonts w:ascii="Times New Roman" w:hAnsi="Times New Roman" w:cs="Times New Roman"/>
          <w:color w:val="auto"/>
          <w:sz w:val="24"/>
          <w:szCs w:val="24"/>
        </w:rPr>
        <w:t xml:space="preserve"> Уровень обеспеченности населения услугами в области образования, здравоохранения, физической культуры и массового спорта и культуры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1334"/>
        <w:gridCol w:w="1734"/>
        <w:gridCol w:w="1794"/>
      </w:tblGrid>
      <w:tr w:rsidR="009A1AB7" w:rsidRPr="009A1AB7" w:rsidTr="000B28FC">
        <w:trPr>
          <w:trHeight w:val="450"/>
          <w:tblHeader/>
          <w:jc w:val="center"/>
        </w:trPr>
        <w:tc>
          <w:tcPr>
            <w:tcW w:w="2460" w:type="pct"/>
            <w:vAlign w:val="center"/>
          </w:tcPr>
          <w:p w:rsidR="009A1AB7" w:rsidRPr="009A1AB7" w:rsidRDefault="009A1AB7" w:rsidP="005225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Наименование нормируемого показателя</w:t>
            </w:r>
          </w:p>
        </w:tc>
        <w:tc>
          <w:tcPr>
            <w:tcW w:w="697" w:type="pct"/>
            <w:vAlign w:val="center"/>
          </w:tcPr>
          <w:p w:rsidR="009A1AB7" w:rsidRPr="009A1AB7" w:rsidRDefault="009A1AB7" w:rsidP="00C27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906" w:type="pct"/>
            <w:vAlign w:val="center"/>
          </w:tcPr>
          <w:p w:rsidR="009A1AB7" w:rsidRPr="009A1AB7" w:rsidRDefault="009A1AB7" w:rsidP="009A1AB7">
            <w:pPr>
              <w:spacing w:after="0" w:line="240" w:lineRule="auto"/>
              <w:ind w:left="-109" w:hanging="1"/>
              <w:jc w:val="center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Нормативное значение</w:t>
            </w:r>
          </w:p>
        </w:tc>
        <w:tc>
          <w:tcPr>
            <w:tcW w:w="937" w:type="pct"/>
            <w:vAlign w:val="center"/>
          </w:tcPr>
          <w:p w:rsidR="009A1AB7" w:rsidRPr="009A1AB7" w:rsidRDefault="009A1AB7" w:rsidP="00C27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Оценка обеспеченности</w:t>
            </w:r>
          </w:p>
        </w:tc>
      </w:tr>
      <w:tr w:rsidR="009A1AB7" w:rsidRPr="009A1AB7" w:rsidTr="000B28FC">
        <w:trPr>
          <w:jc w:val="center"/>
        </w:trPr>
        <w:tc>
          <w:tcPr>
            <w:tcW w:w="5000" w:type="pct"/>
            <w:gridSpan w:val="4"/>
          </w:tcPr>
          <w:p w:rsidR="009A1AB7" w:rsidRPr="009A1AB7" w:rsidRDefault="009A1AB7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1AB7">
              <w:rPr>
                <w:rFonts w:ascii="Times New Roman" w:hAnsi="Times New Roman" w:cs="Times New Roman"/>
                <w:i/>
              </w:rPr>
              <w:t>Учреждения образования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Дошкольные организации, место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3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Общеобразовательные школы, место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3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Внешкольные учреждения, место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7" w:type="pct"/>
          </w:tcPr>
          <w:p w:rsidR="009A1AB7" w:rsidRPr="009A1AB7" w:rsidRDefault="0038440C" w:rsidP="00B767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</w:t>
            </w:r>
          </w:p>
        </w:tc>
      </w:tr>
      <w:tr w:rsidR="009A1AB7" w:rsidRPr="009A1AB7" w:rsidTr="000B28FC">
        <w:trPr>
          <w:jc w:val="center"/>
        </w:trPr>
        <w:tc>
          <w:tcPr>
            <w:tcW w:w="5000" w:type="pct"/>
            <w:gridSpan w:val="4"/>
          </w:tcPr>
          <w:p w:rsidR="009A1AB7" w:rsidRPr="009A1AB7" w:rsidRDefault="009A1AB7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1AB7">
              <w:rPr>
                <w:rFonts w:ascii="Times New Roman" w:hAnsi="Times New Roman" w:cs="Times New Roman"/>
                <w:i/>
              </w:rPr>
              <w:t>Учреждения здравоохранения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Амбулаторно-поликлинические учреждения, посещение в смену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Фельдшерско-акушерские пункты, объект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A1AB7" w:rsidRPr="009A1AB7" w:rsidTr="000B28FC">
        <w:trPr>
          <w:jc w:val="center"/>
        </w:trPr>
        <w:tc>
          <w:tcPr>
            <w:tcW w:w="5000" w:type="pct"/>
            <w:gridSpan w:val="4"/>
          </w:tcPr>
          <w:p w:rsidR="009A1AB7" w:rsidRPr="009A1AB7" w:rsidRDefault="009A1AB7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1AB7">
              <w:rPr>
                <w:rFonts w:ascii="Times New Roman" w:hAnsi="Times New Roman" w:cs="Times New Roman"/>
                <w:i/>
              </w:rPr>
              <w:t>Культура и искусство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Учреждения культурно-досугового типа, объект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Библиотеки, объект</w:t>
            </w:r>
          </w:p>
        </w:tc>
        <w:tc>
          <w:tcPr>
            <w:tcW w:w="69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7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A1AB7" w:rsidRPr="009A1AB7" w:rsidTr="000B28FC">
        <w:trPr>
          <w:trHeight w:val="80"/>
          <w:jc w:val="center"/>
        </w:trPr>
        <w:tc>
          <w:tcPr>
            <w:tcW w:w="5000" w:type="pct"/>
            <w:gridSpan w:val="4"/>
          </w:tcPr>
          <w:p w:rsidR="009A1AB7" w:rsidRPr="009A1AB7" w:rsidRDefault="009A1AB7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A1AB7">
              <w:rPr>
                <w:rFonts w:ascii="Times New Roman" w:hAnsi="Times New Roman" w:cs="Times New Roman"/>
                <w:i/>
              </w:rPr>
              <w:t>Физкультурно-спортивные сооружения</w:t>
            </w:r>
          </w:p>
        </w:tc>
      </w:tr>
      <w:tr w:rsidR="009A1AB7" w:rsidRPr="009A1AB7" w:rsidTr="000B28FC">
        <w:trPr>
          <w:jc w:val="center"/>
        </w:trPr>
        <w:tc>
          <w:tcPr>
            <w:tcW w:w="2460" w:type="pct"/>
          </w:tcPr>
          <w:p w:rsidR="009A1AB7" w:rsidRPr="009A1AB7" w:rsidRDefault="009A1AB7" w:rsidP="00591A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1AB7">
              <w:rPr>
                <w:rFonts w:ascii="Times New Roman" w:hAnsi="Times New Roman" w:cs="Times New Roman"/>
              </w:rPr>
              <w:t>Спортивные залы, единая пропускная способность, %</w:t>
            </w:r>
          </w:p>
        </w:tc>
        <w:tc>
          <w:tcPr>
            <w:tcW w:w="697" w:type="pct"/>
          </w:tcPr>
          <w:p w:rsidR="009A1AB7" w:rsidRPr="009A1AB7" w:rsidRDefault="002040E9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6" w:type="pct"/>
          </w:tcPr>
          <w:p w:rsidR="009A1AB7" w:rsidRPr="009A1AB7" w:rsidRDefault="0038440C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7" w:type="pct"/>
          </w:tcPr>
          <w:p w:rsidR="009A1AB7" w:rsidRPr="009A1AB7" w:rsidRDefault="002040E9" w:rsidP="00591A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</w:t>
            </w:r>
          </w:p>
        </w:tc>
      </w:tr>
    </w:tbl>
    <w:p w:rsidR="0038440C" w:rsidRDefault="000C54BD" w:rsidP="00C27B46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проведенной оценки социальной инфраструктуры можно сделать следующие выводы:</w:t>
      </w:r>
    </w:p>
    <w:p w:rsidR="000C54BD" w:rsidRPr="002A0B40" w:rsidRDefault="000C54BD" w:rsidP="00DA188A">
      <w:pPr>
        <w:pStyle w:val="a3"/>
        <w:numPr>
          <w:ilvl w:val="0"/>
          <w:numId w:val="8"/>
        </w:numPr>
        <w:spacing w:before="120"/>
        <w:jc w:val="both"/>
      </w:pPr>
      <w:r w:rsidRPr="002A0B40">
        <w:t>дефицит объектов:</w:t>
      </w:r>
    </w:p>
    <w:p w:rsidR="000C54BD" w:rsidRDefault="000C54BD" w:rsidP="00DA188A">
      <w:pPr>
        <w:pStyle w:val="a3"/>
        <w:numPr>
          <w:ilvl w:val="1"/>
          <w:numId w:val="9"/>
        </w:numPr>
        <w:spacing w:line="276" w:lineRule="auto"/>
        <w:jc w:val="both"/>
      </w:pPr>
      <w:r>
        <w:t>дошкольных организаций (дефицит 10 мест);</w:t>
      </w:r>
    </w:p>
    <w:p w:rsidR="000C54BD" w:rsidRDefault="000C54BD" w:rsidP="00DA188A">
      <w:pPr>
        <w:pStyle w:val="a3"/>
        <w:numPr>
          <w:ilvl w:val="1"/>
          <w:numId w:val="9"/>
        </w:numPr>
        <w:spacing w:line="276" w:lineRule="auto"/>
        <w:jc w:val="both"/>
      </w:pPr>
      <w:r>
        <w:t>образовательных учреждений (дефицит 15 мест).</w:t>
      </w:r>
    </w:p>
    <w:p w:rsidR="000C54BD" w:rsidRDefault="000C54BD" w:rsidP="00DA188A">
      <w:pPr>
        <w:pStyle w:val="a3"/>
        <w:numPr>
          <w:ilvl w:val="0"/>
          <w:numId w:val="8"/>
        </w:numPr>
        <w:spacing w:before="120"/>
        <w:jc w:val="both"/>
      </w:pPr>
      <w:r>
        <w:t>отсутствие объектов:</w:t>
      </w:r>
    </w:p>
    <w:p w:rsidR="000C54BD" w:rsidRDefault="000C54BD" w:rsidP="00DA188A">
      <w:pPr>
        <w:pStyle w:val="a3"/>
        <w:numPr>
          <w:ilvl w:val="1"/>
          <w:numId w:val="9"/>
        </w:numPr>
        <w:spacing w:line="276" w:lineRule="auto"/>
        <w:jc w:val="both"/>
      </w:pPr>
      <w:r>
        <w:t>внешкольных учреждений (дефицит 25 мест);</w:t>
      </w:r>
    </w:p>
    <w:p w:rsidR="000C54BD" w:rsidRDefault="000C54BD" w:rsidP="00DA188A">
      <w:pPr>
        <w:pStyle w:val="a3"/>
        <w:numPr>
          <w:ilvl w:val="1"/>
          <w:numId w:val="9"/>
        </w:numPr>
        <w:spacing w:line="276" w:lineRule="auto"/>
        <w:jc w:val="both"/>
      </w:pPr>
      <w:r>
        <w:t xml:space="preserve">амбулаторно-поликлинических учреждений </w:t>
      </w:r>
      <w:r w:rsidR="002040E9">
        <w:t>(дефицит 15 посещений  в смену);</w:t>
      </w:r>
    </w:p>
    <w:p w:rsidR="002040E9" w:rsidRPr="0038440C" w:rsidRDefault="002040E9" w:rsidP="00DA188A">
      <w:pPr>
        <w:pStyle w:val="a3"/>
        <w:numPr>
          <w:ilvl w:val="1"/>
          <w:numId w:val="9"/>
        </w:numPr>
        <w:spacing w:line="276" w:lineRule="auto"/>
        <w:jc w:val="both"/>
      </w:pPr>
      <w:r>
        <w:t>объектов спорта.</w:t>
      </w:r>
    </w:p>
    <w:p w:rsidR="00F25C60" w:rsidRPr="000C54BD" w:rsidRDefault="00F25C60" w:rsidP="00B767E1">
      <w:pPr>
        <w:spacing w:before="120"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54BD">
        <w:rPr>
          <w:rFonts w:ascii="Times New Roman" w:hAnsi="Times New Roman" w:cs="Times New Roman"/>
          <w:b/>
          <w:i/>
          <w:sz w:val="24"/>
          <w:szCs w:val="24"/>
        </w:rPr>
        <w:t>Прогнозируемый  спрос на услуги социальной инфраструктуры в областях образования, здравоохранения, физической культуры и массового спорта и культуры</w:t>
      </w:r>
    </w:p>
    <w:p w:rsidR="00F25C60" w:rsidRPr="000C54BD" w:rsidRDefault="00F25C60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>Прогнозирование развития социальной инфраструктуры опирается на анализ демографической ситуации на территории, процессов рождаемости и смертности, миграции населения, анализ структуры населения, поскольку основная цель социальной инфраструктуры – это удовлетворение потребностей населения.</w:t>
      </w:r>
    </w:p>
    <w:p w:rsidR="00E66A59" w:rsidRPr="000C54BD" w:rsidRDefault="00F25C60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 xml:space="preserve">Численность населения муниципального образования </w:t>
      </w:r>
      <w:proofErr w:type="gramStart"/>
      <w:r w:rsidRPr="000C54BD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0C54BD">
        <w:rPr>
          <w:rFonts w:ascii="Times New Roman" w:hAnsi="Times New Roman" w:cs="Times New Roman"/>
          <w:sz w:val="24"/>
          <w:szCs w:val="24"/>
        </w:rPr>
        <w:t xml:space="preserve"> 2038 года должна составить </w:t>
      </w:r>
      <w:r w:rsidR="000C54BD" w:rsidRPr="000C54BD">
        <w:rPr>
          <w:rFonts w:ascii="Times New Roman" w:hAnsi="Times New Roman" w:cs="Times New Roman"/>
          <w:sz w:val="24"/>
          <w:szCs w:val="24"/>
        </w:rPr>
        <w:t xml:space="preserve">1500 </w:t>
      </w:r>
      <w:r w:rsidRPr="000C54BD">
        <w:rPr>
          <w:rFonts w:ascii="Times New Roman" w:hAnsi="Times New Roman" w:cs="Times New Roman"/>
          <w:sz w:val="24"/>
          <w:szCs w:val="24"/>
        </w:rPr>
        <w:t>человек</w:t>
      </w:r>
      <w:r w:rsidR="000C54BD" w:rsidRPr="000C54BD">
        <w:rPr>
          <w:rFonts w:ascii="Times New Roman" w:hAnsi="Times New Roman" w:cs="Times New Roman"/>
          <w:sz w:val="24"/>
          <w:szCs w:val="24"/>
        </w:rPr>
        <w:t>.</w:t>
      </w:r>
    </w:p>
    <w:p w:rsidR="00F25C60" w:rsidRPr="000C54BD" w:rsidRDefault="00F25C60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>Увеличение потребности в услугах объектов социальной инфраструктуры существенным образом зависит от планов по жилищному строительству.</w:t>
      </w:r>
    </w:p>
    <w:p w:rsidR="00F25C60" w:rsidRPr="000C54BD" w:rsidRDefault="00F25C60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 xml:space="preserve">В соответствии с Региональными нормативами градостроительного проектирования Ненецкого автономного округа жилищная обеспеченность населения </w:t>
      </w:r>
      <w:r w:rsidR="000C54BD" w:rsidRPr="000C54BD">
        <w:rPr>
          <w:rFonts w:ascii="Times New Roman" w:hAnsi="Times New Roman" w:cs="Times New Roman"/>
          <w:sz w:val="24"/>
          <w:szCs w:val="24"/>
        </w:rPr>
        <w:t>поселка Амдерма</w:t>
      </w:r>
      <w:r w:rsidRPr="000C54BD">
        <w:rPr>
          <w:rFonts w:ascii="Times New Roman" w:hAnsi="Times New Roman" w:cs="Times New Roman"/>
          <w:sz w:val="24"/>
          <w:szCs w:val="24"/>
        </w:rPr>
        <w:t xml:space="preserve"> к 2038 году должна составить не менее 25 кв</w:t>
      </w:r>
      <w:proofErr w:type="gramStart"/>
      <w:r w:rsidRPr="000C54B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C54BD">
        <w:rPr>
          <w:rFonts w:ascii="Times New Roman" w:hAnsi="Times New Roman" w:cs="Times New Roman"/>
          <w:sz w:val="24"/>
          <w:szCs w:val="24"/>
        </w:rPr>
        <w:t xml:space="preserve"> общей площади жилых помещений на 1 человека.</w:t>
      </w:r>
    </w:p>
    <w:p w:rsidR="00F616EF" w:rsidRDefault="00DE424F" w:rsidP="00B767E1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lastRenderedPageBreak/>
        <w:t xml:space="preserve">Объем жилищного фонда к 2038 году должен составить не менее </w:t>
      </w:r>
      <w:r w:rsidR="000C54BD" w:rsidRPr="000C54BD">
        <w:rPr>
          <w:rFonts w:ascii="Times New Roman" w:hAnsi="Times New Roman" w:cs="Times New Roman"/>
          <w:sz w:val="24"/>
          <w:szCs w:val="24"/>
        </w:rPr>
        <w:t>31,5</w:t>
      </w:r>
      <w:r w:rsidRPr="000C54BD">
        <w:rPr>
          <w:rFonts w:ascii="Times New Roman" w:hAnsi="Times New Roman" w:cs="Times New Roman"/>
          <w:sz w:val="24"/>
          <w:szCs w:val="24"/>
        </w:rPr>
        <w:t xml:space="preserve"> тыс. кв</w:t>
      </w:r>
      <w:proofErr w:type="gramStart"/>
      <w:r w:rsidRPr="000C54B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C54BD">
        <w:rPr>
          <w:rFonts w:ascii="Times New Roman" w:hAnsi="Times New Roman" w:cs="Times New Roman"/>
          <w:sz w:val="24"/>
          <w:szCs w:val="24"/>
        </w:rPr>
        <w:t xml:space="preserve">, в том числе объем нового жилищного строительства </w:t>
      </w:r>
      <w:r w:rsidR="000C54BD" w:rsidRPr="000C54BD">
        <w:rPr>
          <w:rFonts w:ascii="Times New Roman" w:hAnsi="Times New Roman" w:cs="Times New Roman"/>
          <w:sz w:val="24"/>
          <w:szCs w:val="24"/>
        </w:rPr>
        <w:t>22,6</w:t>
      </w:r>
      <w:r w:rsidRPr="000C54BD">
        <w:rPr>
          <w:rFonts w:ascii="Times New Roman" w:hAnsi="Times New Roman" w:cs="Times New Roman"/>
          <w:sz w:val="24"/>
          <w:szCs w:val="24"/>
        </w:rPr>
        <w:t xml:space="preserve"> тыс. кв.м.</w:t>
      </w:r>
    </w:p>
    <w:p w:rsidR="000C54BD" w:rsidRPr="000C54BD" w:rsidRDefault="000C54BD" w:rsidP="000C54BD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 xml:space="preserve">Предлагаемая застройка предусматривается многоквартирными домами малой этажности от 2 до 3 этажей. Предусматривается восстановление части жилых домов после проведения их предварительного обследования текущего состояния, а также строительство новых зданий. </w:t>
      </w:r>
    </w:p>
    <w:p w:rsidR="000C54BD" w:rsidRPr="000C54BD" w:rsidRDefault="000C54BD" w:rsidP="000C54BD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 xml:space="preserve">По всей территории населенного пункта планируется частичный снос ветхих и аварийных жилых домов и  строительство на их месте частных жилых домов с приусадебными участками. Предлагается строительство микрорайона частных жилых домов с приусадебными участками в северной и северо-западной частях населенного пункта, в восточной части населенного пункта предлагается строительство микрорайона индивидуальных и многоквартирных жилых домов. </w:t>
      </w:r>
    </w:p>
    <w:p w:rsidR="009C0D33" w:rsidRPr="000C54BD" w:rsidRDefault="009C0D33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 xml:space="preserve">Ниже представлены основные показатели, характеризующие спрос на услуги социальной инфраструктуры </w:t>
      </w:r>
      <w:r w:rsidR="000C54BD" w:rsidRPr="000C54BD">
        <w:rPr>
          <w:rFonts w:ascii="Times New Roman" w:hAnsi="Times New Roman" w:cs="Times New Roman"/>
          <w:sz w:val="24"/>
          <w:szCs w:val="24"/>
        </w:rPr>
        <w:t>поселка Амдерма</w:t>
      </w:r>
      <w:r w:rsidRPr="000C54BD">
        <w:rPr>
          <w:rFonts w:ascii="Times New Roman" w:hAnsi="Times New Roman" w:cs="Times New Roman"/>
          <w:sz w:val="24"/>
          <w:szCs w:val="24"/>
        </w:rPr>
        <w:t xml:space="preserve"> (</w:t>
      </w:r>
      <w:r w:rsidRPr="000C54BD">
        <w:rPr>
          <w:rFonts w:ascii="Times New Roman" w:hAnsi="Times New Roman" w:cs="Times New Roman"/>
          <w:sz w:val="24"/>
          <w:szCs w:val="24"/>
        </w:rPr>
        <w:fldChar w:fldCharType="begin"/>
      </w:r>
      <w:r w:rsidRPr="000C54BD">
        <w:rPr>
          <w:rFonts w:ascii="Times New Roman" w:hAnsi="Times New Roman" w:cs="Times New Roman"/>
          <w:sz w:val="24"/>
          <w:szCs w:val="24"/>
        </w:rPr>
        <w:instrText xml:space="preserve"> REF _Ref44923275 \h </w:instrText>
      </w:r>
      <w:r w:rsidR="00AA77AB" w:rsidRPr="000C54BD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0C54BD">
        <w:rPr>
          <w:rFonts w:ascii="Times New Roman" w:hAnsi="Times New Roman" w:cs="Times New Roman"/>
          <w:sz w:val="24"/>
          <w:szCs w:val="24"/>
        </w:rPr>
      </w:r>
      <w:r w:rsidRPr="000C54BD">
        <w:rPr>
          <w:rFonts w:ascii="Times New Roman" w:hAnsi="Times New Roman" w:cs="Times New Roman"/>
          <w:sz w:val="24"/>
          <w:szCs w:val="24"/>
        </w:rPr>
        <w:fldChar w:fldCharType="separate"/>
      </w:r>
      <w:r w:rsidR="000C54BD" w:rsidRPr="000C54BD">
        <w:rPr>
          <w:rFonts w:ascii="Times New Roman" w:hAnsi="Times New Roman" w:cs="Times New Roman"/>
          <w:sz w:val="24"/>
          <w:szCs w:val="24"/>
        </w:rPr>
        <w:t>Таблица 2</w:t>
      </w:r>
      <w:r w:rsidRPr="000C54BD">
        <w:rPr>
          <w:rFonts w:ascii="Times New Roman" w:hAnsi="Times New Roman" w:cs="Times New Roman"/>
          <w:sz w:val="24"/>
          <w:szCs w:val="24"/>
        </w:rPr>
        <w:fldChar w:fldCharType="end"/>
      </w:r>
      <w:r w:rsidRPr="000C54BD">
        <w:rPr>
          <w:rFonts w:ascii="Times New Roman" w:hAnsi="Times New Roman" w:cs="Times New Roman"/>
          <w:sz w:val="24"/>
          <w:szCs w:val="24"/>
        </w:rPr>
        <w:t>).</w:t>
      </w:r>
    </w:p>
    <w:p w:rsidR="009C0D33" w:rsidRPr="000C54BD" w:rsidRDefault="009C0D33" w:rsidP="009C0D33">
      <w:pPr>
        <w:pStyle w:val="a9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Ref44923275"/>
      <w:r w:rsidRPr="000C54B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C54BD" w:rsidRPr="000C54BD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"/>
      <w:r w:rsidRPr="000C54BD">
        <w:rPr>
          <w:rFonts w:ascii="Times New Roman" w:hAnsi="Times New Roman" w:cs="Times New Roman"/>
          <w:color w:val="auto"/>
          <w:sz w:val="24"/>
          <w:szCs w:val="24"/>
        </w:rPr>
        <w:t xml:space="preserve"> Прогнозируемый уровень обеспеченности объектами социальной сферы</w:t>
      </w:r>
    </w:p>
    <w:tbl>
      <w:tblPr>
        <w:tblW w:w="4959" w:type="pct"/>
        <w:tblLook w:val="04A0" w:firstRow="1" w:lastRow="0" w:firstColumn="1" w:lastColumn="0" w:noHBand="0" w:noVBand="1"/>
      </w:tblPr>
      <w:tblGrid>
        <w:gridCol w:w="3652"/>
        <w:gridCol w:w="1278"/>
        <w:gridCol w:w="699"/>
        <w:gridCol w:w="697"/>
        <w:gridCol w:w="665"/>
        <w:gridCol w:w="630"/>
        <w:gridCol w:w="596"/>
        <w:gridCol w:w="585"/>
        <w:gridCol w:w="691"/>
      </w:tblGrid>
      <w:tr w:rsidR="0059561F" w:rsidRPr="00F53279" w:rsidTr="002A0B40">
        <w:trPr>
          <w:tblHeader/>
        </w:trPr>
        <w:tc>
          <w:tcPr>
            <w:tcW w:w="1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Наименование</w:t>
            </w:r>
          </w:p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Норматив</w:t>
            </w:r>
          </w:p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240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Значение показателя по годам</w:t>
            </w:r>
          </w:p>
        </w:tc>
      </w:tr>
      <w:tr w:rsidR="002A0B40" w:rsidRPr="00F53279" w:rsidTr="002A0B40">
        <w:trPr>
          <w:tblHeader/>
        </w:trPr>
        <w:tc>
          <w:tcPr>
            <w:tcW w:w="19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ind w:left="-142" w:right="-109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2038</w:t>
            </w:r>
          </w:p>
        </w:tc>
      </w:tr>
      <w:tr w:rsidR="0059561F" w:rsidRPr="00F53279" w:rsidTr="002A0B40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35A" w:rsidRPr="00F53279" w:rsidRDefault="0097735A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Обеспеченность объектами образования</w:t>
            </w:r>
          </w:p>
        </w:tc>
      </w:tr>
      <w:tr w:rsidR="002A0B40" w:rsidRPr="00F53279" w:rsidTr="002A0B40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Дошкольные организации, мест на 1000 жителей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2A0B40" w:rsidRPr="00F53279" w:rsidTr="002A0B40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Общеобразовательные школы, мест на 1000 жителей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</w:tr>
      <w:tr w:rsidR="002A0B40" w:rsidRPr="00F53279" w:rsidTr="002A0B40">
        <w:trPr>
          <w:trHeight w:val="707"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Организации дополнительного образования, % охвата детей в возрасте от 5 до 18 лет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</w:tr>
      <w:tr w:rsidR="0059561F" w:rsidRPr="00F53279" w:rsidTr="002A0B40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35A" w:rsidRPr="00F53279" w:rsidRDefault="0097735A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Обеспеченность объектами здравоохранения</w:t>
            </w:r>
          </w:p>
        </w:tc>
      </w:tr>
      <w:tr w:rsidR="002A0B40" w:rsidRPr="00F53279" w:rsidTr="002A0B40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Стационары, коек на 1000 жителей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0</w:t>
            </w:r>
          </w:p>
        </w:tc>
      </w:tr>
      <w:tr w:rsidR="002A0B40" w:rsidRPr="00F53279" w:rsidTr="002A0B40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Амбулаторно-поликлиническая сеть, диспансеры без стационара, посещений в смену на 10 тыс. чел.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F5327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</w:tr>
      <w:tr w:rsidR="0059561F" w:rsidRPr="00F53279" w:rsidTr="002A0B40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35A" w:rsidRPr="00F53279" w:rsidRDefault="0097735A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Обеспеченность объектами в области культуры</w:t>
            </w:r>
          </w:p>
        </w:tc>
      </w:tr>
      <w:tr w:rsidR="002A0B40" w:rsidRPr="00F53279" w:rsidTr="002A0B40">
        <w:trPr>
          <w:trHeight w:val="103"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Общедоступная библиотека с детским отделением, объект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3B2258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</w:tr>
      <w:tr w:rsidR="002A0B40" w:rsidRPr="00F53279" w:rsidTr="002A0B40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8" w:rsidRPr="00F53279" w:rsidRDefault="003B2258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Дом культуры, объект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8A6989" w:rsidP="008A69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258" w:rsidRPr="00F53279" w:rsidRDefault="000C18C3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1</w:t>
            </w:r>
          </w:p>
        </w:tc>
      </w:tr>
      <w:tr w:rsidR="0059561F" w:rsidRPr="00F53279" w:rsidTr="002A0B40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35A" w:rsidRPr="00F53279" w:rsidRDefault="0097735A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Обеспеченность физкультурно-спортивными сооружениями</w:t>
            </w:r>
          </w:p>
        </w:tc>
      </w:tr>
      <w:tr w:rsidR="002A0B40" w:rsidRPr="00F53279" w:rsidTr="002A0B40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B35" w:rsidRPr="00F53279" w:rsidRDefault="00807B35" w:rsidP="00D9242A">
            <w:pPr>
              <w:spacing w:after="0"/>
              <w:rPr>
                <w:rFonts w:ascii="Times New Roman" w:hAnsi="Times New Roman" w:cs="Times New Roman"/>
              </w:rPr>
            </w:pPr>
            <w:r w:rsidRPr="00F53279">
              <w:rPr>
                <w:rFonts w:ascii="Times New Roman" w:hAnsi="Times New Roman" w:cs="Times New Roman"/>
              </w:rPr>
              <w:t>Объекты  спорта, уровень обеспеченности, единая пропускная способность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C03BDF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807B35" w:rsidRPr="00F5327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2040E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2040E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2040E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2040E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2040E9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B35" w:rsidRPr="00F53279" w:rsidRDefault="002040E9" w:rsidP="00C03B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B35" w:rsidRPr="00F53279" w:rsidRDefault="00C03BDF" w:rsidP="00D924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:rsidR="00941C34" w:rsidRDefault="00941C34" w:rsidP="00B767E1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C34">
        <w:rPr>
          <w:rFonts w:ascii="Times New Roman" w:hAnsi="Times New Roman" w:cs="Times New Roman"/>
          <w:sz w:val="24"/>
          <w:szCs w:val="24"/>
        </w:rPr>
        <w:t xml:space="preserve">Оценка обеспеченности дошкольными образовательными учреждениями </w:t>
      </w:r>
      <w:r>
        <w:rPr>
          <w:rFonts w:ascii="Times New Roman" w:hAnsi="Times New Roman" w:cs="Times New Roman"/>
          <w:sz w:val="24"/>
          <w:szCs w:val="24"/>
        </w:rPr>
        <w:t xml:space="preserve">не соответствует нормативным значениям, однако, при строительстве детского сада на 120 мест обеспеченность </w:t>
      </w:r>
      <w:r w:rsidR="000860A5">
        <w:rPr>
          <w:rFonts w:ascii="Times New Roman" w:hAnsi="Times New Roman" w:cs="Times New Roman"/>
          <w:sz w:val="24"/>
          <w:szCs w:val="24"/>
        </w:rPr>
        <w:t>составит 80 мест на 1000 жителей.</w:t>
      </w:r>
    </w:p>
    <w:p w:rsidR="00F616EF" w:rsidRPr="002D3B00" w:rsidRDefault="00F72702" w:rsidP="002D3B00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3B00">
        <w:rPr>
          <w:rFonts w:ascii="Times New Roman" w:hAnsi="Times New Roman" w:cs="Times New Roman"/>
          <w:sz w:val="24"/>
          <w:szCs w:val="24"/>
        </w:rPr>
        <w:t xml:space="preserve">Оценка обеспеченности общеобразовательными школами </w:t>
      </w:r>
      <w:r w:rsidR="000860A5" w:rsidRPr="002D3B00">
        <w:rPr>
          <w:rFonts w:ascii="Times New Roman" w:hAnsi="Times New Roman" w:cs="Times New Roman"/>
          <w:sz w:val="24"/>
          <w:szCs w:val="24"/>
        </w:rPr>
        <w:t xml:space="preserve">достигнет уровня нормативной обеспеченности при строительстве общеобразовательной школы на 250 учащихся. </w:t>
      </w:r>
      <w:r w:rsidR="00D9242A" w:rsidRPr="002D3B00">
        <w:rPr>
          <w:rFonts w:ascii="Times New Roman" w:hAnsi="Times New Roman" w:cs="Times New Roman"/>
          <w:sz w:val="24"/>
          <w:szCs w:val="24"/>
        </w:rPr>
        <w:t xml:space="preserve">В перспективном периоде возможна </w:t>
      </w:r>
      <w:r w:rsidRPr="002D3B00">
        <w:rPr>
          <w:rFonts w:ascii="Times New Roman" w:hAnsi="Times New Roman" w:cs="Times New Roman"/>
          <w:sz w:val="24"/>
          <w:szCs w:val="24"/>
        </w:rPr>
        <w:t>организаци</w:t>
      </w:r>
      <w:r w:rsidR="00AF2A70" w:rsidRPr="002D3B00">
        <w:rPr>
          <w:rFonts w:ascii="Times New Roman" w:hAnsi="Times New Roman" w:cs="Times New Roman"/>
          <w:sz w:val="24"/>
          <w:szCs w:val="24"/>
        </w:rPr>
        <w:t>я</w:t>
      </w:r>
      <w:r w:rsidRPr="002D3B0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D9242A" w:rsidRPr="002D3B00">
        <w:rPr>
          <w:rFonts w:ascii="Times New Roman" w:hAnsi="Times New Roman" w:cs="Times New Roman"/>
          <w:sz w:val="24"/>
          <w:szCs w:val="24"/>
        </w:rPr>
        <w:t xml:space="preserve"> при действующей общеобразовательной школе.</w:t>
      </w:r>
    </w:p>
    <w:p w:rsidR="0071648F" w:rsidRPr="00E2730F" w:rsidRDefault="0071648F" w:rsidP="0071648F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30F">
        <w:rPr>
          <w:rFonts w:ascii="Times New Roman" w:hAnsi="Times New Roman" w:cs="Times New Roman"/>
          <w:sz w:val="24"/>
          <w:szCs w:val="24"/>
        </w:rPr>
        <w:lastRenderedPageBreak/>
        <w:t>Обеспеченность стационарными учреждениями будет удовлетворена за счет окружной больницы, расположенной в г. Нарьян-Мар.</w:t>
      </w:r>
    </w:p>
    <w:p w:rsidR="0071648F" w:rsidRPr="004F6772" w:rsidRDefault="0071648F" w:rsidP="0071648F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2730F">
        <w:rPr>
          <w:rFonts w:ascii="Times New Roman" w:hAnsi="Times New Roman" w:cs="Times New Roman"/>
          <w:sz w:val="24"/>
          <w:szCs w:val="24"/>
        </w:rPr>
        <w:t>беспеченност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Pr="00E2730F">
        <w:rPr>
          <w:rFonts w:ascii="Times New Roman" w:hAnsi="Times New Roman" w:cs="Times New Roman"/>
          <w:sz w:val="24"/>
          <w:szCs w:val="24"/>
        </w:rPr>
        <w:t xml:space="preserve">амбулаторно-поликлиническими учреждениями </w:t>
      </w:r>
      <w:r>
        <w:rPr>
          <w:rFonts w:ascii="Times New Roman" w:hAnsi="Times New Roman" w:cs="Times New Roman"/>
          <w:sz w:val="24"/>
          <w:szCs w:val="24"/>
        </w:rPr>
        <w:t xml:space="preserve">выше </w:t>
      </w:r>
      <w:r w:rsidRPr="00E2730F">
        <w:rPr>
          <w:rFonts w:ascii="Times New Roman" w:hAnsi="Times New Roman" w:cs="Times New Roman"/>
          <w:sz w:val="24"/>
          <w:szCs w:val="24"/>
        </w:rPr>
        <w:t xml:space="preserve"> </w:t>
      </w:r>
      <w:r w:rsidRPr="004F6772">
        <w:rPr>
          <w:rFonts w:ascii="Times New Roman" w:hAnsi="Times New Roman" w:cs="Times New Roman"/>
          <w:sz w:val="24"/>
          <w:szCs w:val="24"/>
        </w:rPr>
        <w:t>нормативной потребности, также потребность населения будет удовлетворена за счет ГБУЗ НАО «Центральная районная поликлиника Заполярного района НАО», а также за счет врачебной амбулатории.</w:t>
      </w:r>
    </w:p>
    <w:p w:rsidR="00914903" w:rsidRDefault="00914903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772">
        <w:rPr>
          <w:rFonts w:ascii="Times New Roman" w:hAnsi="Times New Roman" w:cs="Times New Roman"/>
          <w:sz w:val="24"/>
          <w:szCs w:val="24"/>
        </w:rPr>
        <w:t>Оценка обеспеченности объектами культуры и искусства соответствует нормативной потребности.</w:t>
      </w:r>
    </w:p>
    <w:p w:rsidR="004F6772" w:rsidRDefault="004F6772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Обеспеченность </w:t>
      </w:r>
      <w:r w:rsidR="005F225E">
        <w:rPr>
          <w:rFonts w:ascii="Times New Roman" w:hAnsi="Times New Roman" w:cs="Times New Roman"/>
          <w:sz w:val="24"/>
          <w:szCs w:val="24"/>
        </w:rPr>
        <w:t xml:space="preserve">объектами спорта </w:t>
      </w:r>
      <w:r w:rsidR="002040E9">
        <w:rPr>
          <w:rFonts w:ascii="Times New Roman" w:hAnsi="Times New Roman" w:cs="Times New Roman"/>
          <w:sz w:val="24"/>
          <w:szCs w:val="24"/>
        </w:rPr>
        <w:t>не соответствует нормативной потребности. При сдаче в эксплуатацию строящегося спортивного комплекса, а также планируемой спортивной площадки, единая пропускная способность объектов составит 10%.</w:t>
      </w:r>
    </w:p>
    <w:p w:rsidR="002A0B40" w:rsidRPr="002A0B40" w:rsidRDefault="0059561F" w:rsidP="002A0B40">
      <w:pPr>
        <w:spacing w:before="120"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0B40">
        <w:rPr>
          <w:rFonts w:ascii="Times New Roman" w:hAnsi="Times New Roman" w:cs="Times New Roman"/>
          <w:b/>
          <w:i/>
          <w:sz w:val="24"/>
          <w:szCs w:val="24"/>
        </w:rPr>
        <w:t>Оценка нормативно-правовой базы, необходимой для функционирования и развития социальной инфраструктуры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комплексного развития социальной инфраструктуры муниципального образования реализуется в соответствии с учетом требований федерального, регионального и местного законодательства.</w:t>
      </w:r>
    </w:p>
    <w:p w:rsidR="002A0B40" w:rsidRDefault="002A0B40" w:rsidP="002A0B40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Нормативно-правовая база Российской Федерации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Градостроительный кодекс Российской Федерации от 29.12.2004 № 190-ФЗ.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Земельный кодекс Российской Федерации от 25.10.2001 №136-ФЗ.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25.06.2002 № 73-ФЗ «Об объектах культурного наследия (памятниках истории и культуры) народов Российской Федерации».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10.01.2002 № 7-ФЗ «Об охране окружающей среды».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30.03.1999 № 52-ФЗ «О санитарно-эпидемиологическом благополучии населения».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22.07.2008 № 123-ФЗ «Технический регламент о требованиях пожарной безопасности».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08.11.2007 №258-ФЗ «О внесении в отдельные законодательные акты Российской Федерации в связи с совершенствованием разграничения полномочий».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24.07.1998 № 124-ФЗ «Об основных гарантиях прав ребенка в Российской Федерации».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Федеральный закон от 29.12.2012 № 273-ФЗ «Об образовании в Российской Федерации».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Федерального закона от 04.12.2007 № 329-ФЗ «О физической культуре и спорте в Российской Федерации».</w:t>
      </w:r>
    </w:p>
    <w:p w:rsidR="002A0B40" w:rsidRDefault="002A0B40" w:rsidP="00DA188A">
      <w:pPr>
        <w:pStyle w:val="a3"/>
        <w:numPr>
          <w:ilvl w:val="0"/>
          <w:numId w:val="4"/>
        </w:numPr>
        <w:spacing w:before="120" w:after="60" w:line="276" w:lineRule="auto"/>
        <w:ind w:hanging="357"/>
        <w:jc w:val="both"/>
      </w:pPr>
      <w:r>
        <w:t>Закон Российской Федерации от 09.10.1992 № 3612-1 «Основы законодательства Российской Федерации о культуре».</w:t>
      </w:r>
    </w:p>
    <w:p w:rsidR="002A0B40" w:rsidRDefault="002A0B40" w:rsidP="002A0B40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Нормативно-правовая база </w:t>
      </w:r>
      <w:r w:rsidR="00A5415B">
        <w:rPr>
          <w:rFonts w:ascii="Times New Roman" w:hAnsi="Times New Roman" w:cs="Times New Roman"/>
          <w:i/>
          <w:sz w:val="24"/>
          <w:szCs w:val="24"/>
        </w:rPr>
        <w:t>Ненецкого автономного округа</w:t>
      </w:r>
    </w:p>
    <w:p w:rsidR="002A0B40" w:rsidRP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jc w:val="both"/>
      </w:pPr>
      <w:r>
        <w:lastRenderedPageBreak/>
        <w:t xml:space="preserve">Устав Ненецкого автономного округа </w:t>
      </w:r>
      <w:r w:rsidR="00743F4B">
        <w:t>(</w:t>
      </w:r>
      <w:proofErr w:type="spellStart"/>
      <w:r>
        <w:t>ринят</w:t>
      </w:r>
      <w:proofErr w:type="spellEnd"/>
      <w:r>
        <w:t xml:space="preserve"> Собранием депутатов Ненецкого автономного округа (Постановление от 11 сентября 1995 года № 24</w:t>
      </w:r>
      <w:r w:rsidR="00743F4B">
        <w:t>))</w:t>
      </w:r>
      <w:r>
        <w:t>.</w:t>
      </w:r>
    </w:p>
    <w:p w:rsidR="002A0B40" w:rsidRPr="002A0B40" w:rsidRDefault="00743F4B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hyperlink r:id="rId10" w:history="1">
        <w:r w:rsidR="002A0B40" w:rsidRPr="002A0B40">
          <w:t>Закон Ненецкого автономного округа от 24 февраля 2005 г. № 557-ОЗ «О статусе, административных центрах и границах муниципальных образований Ненецкого автономного округа</w:t>
        </w:r>
      </w:hyperlink>
      <w:r w:rsidR="002A0B40" w:rsidRPr="002A0B40">
        <w:t>».</w:t>
      </w:r>
    </w:p>
    <w:p w:rsidR="002A0B40" w:rsidRP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 w:rsidRPr="002A0B40">
        <w:t>Законом Ненецкого автономного округа от 24 февраля 2005 г. № 557-ОЗ «Об административно-территориальном устройстве Ненецкого автономного округа».</w:t>
      </w:r>
    </w:p>
    <w:p w:rsidR="002A0B40" w:rsidRP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 w:rsidRPr="002A0B40">
        <w:t>Законом Ненецкого автономного округа от 18.10.1999 № 197-ОЗ «О перечне труднодоступных и отдаленных местностей Ненецкого автономного округа».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Закон Ненецкого автономного округа от 19 сентября 2014 г. № 95-оз «О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Закон Ненецкого автономного округа от 16.04.2014 № 12-ОЗ «Об образовании в Ненецком автономном округе».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 xml:space="preserve">Закон </w:t>
      </w:r>
      <w:proofErr w:type="gramStart"/>
      <w:r>
        <w:t>Ненецкого</w:t>
      </w:r>
      <w:proofErr w:type="gramEnd"/>
      <w:r>
        <w:t xml:space="preserve"> автономного округ от 08.12.2014 № 21-ОЗ «О физической культуре и спорте в Ненецком автономном округе».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от 12.11.2013 №408-п «Об утверждении государственной программы Ненецкого автономного округа «Развитие здравоохранения Ненецкого автономного округа».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от 01.02.2019 № 17-п «Об утверждении государственной программы Ненецкого автономного округа «Реализация государственной молодежной политики и патриотического воспитания населения в Ненецком автономном округе».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от 07.04.2017 № 114-п «Об утверждении государственной программы Ненецкого автономного округа «Развитие физической культуры и спорта в Ненецком автономном округе».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от 28.02.2017 № 53-п «Об утверждении государственной программы Ненецкого автономного округа «Социальная поддержка граждан в Ненецком автономном округе».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от 11.11.2016 № 361-п «Об утверждении государственной программы Ненецкого автономного округа «Организация отдыха и оздоровления детей Ненецкого автономного округа на 2017-2020 годы».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от 29.06.2016 № 209-п «Об утверждении региональной программы Ненецкого автономного округа «Создание новых мест в общеобразовательных организациях в соответствии с прогнозируемой потребностью и современными условиями обучения на 2016-2025 годы».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lastRenderedPageBreak/>
        <w:t>Постановлением Администрации Ненецкого автономного округа от 21 июня 2019 г. № 171-п «Об утверждении региональных нормативов градостроительного проектирования Ненецкого автономного округа».</w:t>
      </w:r>
    </w:p>
    <w:p w:rsidR="002A0B40" w:rsidRDefault="002A0B40" w:rsidP="00DA188A">
      <w:pPr>
        <w:pStyle w:val="a3"/>
        <w:numPr>
          <w:ilvl w:val="0"/>
          <w:numId w:val="5"/>
        </w:numPr>
        <w:spacing w:before="120" w:after="60" w:line="276" w:lineRule="auto"/>
        <w:ind w:hanging="357"/>
        <w:jc w:val="both"/>
      </w:pPr>
      <w:r>
        <w:t>Постановление Администрации Ненецкого автономного округа № 403-п «Об утверждении государственной программы Ненецкого автономного округа «Информационное общество Ненецкого автономного округа».</w:t>
      </w:r>
    </w:p>
    <w:p w:rsidR="002A0B40" w:rsidRDefault="002A0B40" w:rsidP="002A0B40">
      <w:pPr>
        <w:spacing w:before="60" w:after="6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Нормативно-правовая база муниципального образования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jc w:val="both"/>
      </w:pPr>
      <w:r>
        <w:t>Устав муниципального образования «Муниципальный район» Заполярный район» Принят решением Совета муниципального района «Заполярный район» от 14.03.2006 № 25-р.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Постановление Администрации МО «Заполярный район» от 2 ноября 2016 года № 247п «Об утверждении Муниципальной программы «Комплексное развитие муниципального района «Заполярный район» на 2017-2022 годы».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Постановление Администрации МО «Заполярный район» от 2 ноября 2016 года № 246п «Об утверждении Муниципальной программы «Развитие административной системы местного самоуправления муниципального района «Заполярный район» на 2017-2022 годы».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Решение совета депутатов муниципального образования «Поселок Амдерма» Ненецкого автономного округа от 28.04.2018 №3 «Об утверждении изменений в генеральный план муниципального образования «Поселок Амдерма» Ненецкого автономного округа».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Решение Совета депутатов муниципального образования «Поселок Амдерма» Ненецкого автономного округа от 15.06.2007 №1 «Об утверждении устава муниципального образования «Поселок Амдерма» Ненецкого автономного округа».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Постановление Администрации муниципального образования «Поселок Амдерма» Ненецкого автономного округа от 22 июля 2013 года № 85-П «Об утверждении порядка разработки, утверждения и реализации муниципальных целевых программ МО «Поселок Амдерма» Н</w:t>
      </w:r>
      <w:r w:rsidR="00743F4B">
        <w:t>енецкого автономного округа</w:t>
      </w:r>
      <w:r>
        <w:t>».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Постановление Администрации муниципального образования «Поселок Амдерма» Ненецкого автономного округа от 21 января 2013 года № 7-П «Об утверждении порядка разработки, утверждения и реализации муниципальных целевых программ МО «Поселок Амдерма».</w:t>
      </w:r>
    </w:p>
    <w:p w:rsidR="002A0B40" w:rsidRDefault="002A0B40" w:rsidP="00DA188A">
      <w:pPr>
        <w:pStyle w:val="a3"/>
        <w:numPr>
          <w:ilvl w:val="0"/>
          <w:numId w:val="6"/>
        </w:numPr>
        <w:spacing w:before="120" w:after="60" w:line="276" w:lineRule="auto"/>
        <w:ind w:hanging="357"/>
        <w:jc w:val="both"/>
      </w:pPr>
      <w:r>
        <w:t>Решение Совета депутатов муниципального образования «Поселок Амдерма» Ненецкого автономного округа №4 от 14.11.2008 «Об утверждении положения о порядке разработки, утверждения и реализации целевых программ муниципального образования «Поселок Амдерма» Ненецкого автономного округа».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закону Ненецкого автономного округа от 19.09.2014 №95 «О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округа» органами государственной власти Ненецкого </w:t>
      </w:r>
      <w:r>
        <w:rPr>
          <w:rFonts w:ascii="Times New Roman" w:hAnsi="Times New Roman" w:cs="Times New Roman"/>
          <w:sz w:val="24"/>
          <w:szCs w:val="24"/>
        </w:rPr>
        <w:lastRenderedPageBreak/>
        <w:t>автономного округа исполня</w:t>
      </w:r>
      <w:r w:rsidR="00743F4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 большинство полномочий в сфере развития социальной инфраструктуры и социального обслуживание населения на территории округа.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Нормативно-правовая база необходимая для функционирования и развития объектов социальной инфраструктуры муниципального образования, на данном этапе, удовлетворяет требованиям обеспеченности. Для большинства объектов, предусмотренных программой, утверждена, либо находится в стадии разработки/утверждения необходимая градостроительная документация, позволяющая приступить к размещению новых объектов социальной инфраструктуры. Имеются необходимые документы, прописывающие параметры нового строительства.</w:t>
      </w:r>
    </w:p>
    <w:p w:rsidR="0059561F" w:rsidRPr="00597B51" w:rsidRDefault="0059561F" w:rsidP="00AA77AB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597B51">
        <w:rPr>
          <w:rFonts w:ascii="Times New Roman" w:hAnsi="Times New Roman" w:cs="Times New Roman"/>
          <w:color w:val="C0504D" w:themeColor="accent2"/>
          <w:sz w:val="24"/>
          <w:szCs w:val="24"/>
        </w:rPr>
        <w:br w:type="page"/>
      </w:r>
    </w:p>
    <w:p w:rsidR="0059561F" w:rsidRPr="000C54BD" w:rsidRDefault="0059561F" w:rsidP="00B767E1">
      <w:pPr>
        <w:spacing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4BD">
        <w:rPr>
          <w:rFonts w:ascii="Times New Roman" w:hAnsi="Times New Roman" w:cs="Times New Roman"/>
          <w:b/>
          <w:sz w:val="24"/>
          <w:szCs w:val="24"/>
        </w:rPr>
        <w:lastRenderedPageBreak/>
        <w:t>ПЕРЕЧЕНЬ МЕРОПРИЯТИЙ ПО ПЛАНИРОВАНИЮ, СТРОИТЕЛЬСТВУ И РЕКОНСТРУКЦИИ ОБЪЕКТОВ СОЦИАЛЬНОЙ ИНФРАСТРУКТУРЫ</w:t>
      </w:r>
    </w:p>
    <w:p w:rsidR="0059561F" w:rsidRPr="000C54BD" w:rsidRDefault="0059561F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>Мероприятия по проектированию, строительству и реконструкции объектов социальной инфраструктуры муниципального образования направлены на достижение целей и задач Программы, а также отраслевых задач применительно к областям образования, здравоохранения, культуры и физической культуры и спорта.</w:t>
      </w:r>
    </w:p>
    <w:p w:rsidR="0059561F" w:rsidRPr="000C54BD" w:rsidRDefault="0059561F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>В составе следующих задач:</w:t>
      </w:r>
    </w:p>
    <w:p w:rsidR="0059561F" w:rsidRPr="000C54BD" w:rsidRDefault="002A0B40" w:rsidP="00DA188A">
      <w:pPr>
        <w:pStyle w:val="a3"/>
        <w:numPr>
          <w:ilvl w:val="0"/>
          <w:numId w:val="8"/>
        </w:numPr>
        <w:spacing w:after="120" w:line="276" w:lineRule="auto"/>
        <w:ind w:hanging="357"/>
        <w:jc w:val="both"/>
      </w:pPr>
      <w:r>
        <w:t>о</w:t>
      </w:r>
      <w:r w:rsidR="00DC5ED1" w:rsidRPr="000C54BD">
        <w:t>беспечение государственных гарантий прав граждан на получение общедоступного и бесплатного дошкольного, начального общего, среднего общего образования, обеспечение дополнительного образования детей;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 xml:space="preserve">развитие и совершенствование материально-технической базы муниципальных учреждений культуры </w:t>
      </w:r>
      <w:r w:rsidR="000B28FC">
        <w:t>муниципального образования</w:t>
      </w:r>
      <w:r w:rsidRPr="000C54BD">
        <w:t>, организация информационного обслуживания населения, создание условий для культурной деятельности, организация досуга населения, приобщения жителей муниципального образования к культурным ценностям.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>привлечение населения к систематическим занятиям физической культурой и спортом</w:t>
      </w:r>
      <w:r w:rsidR="002A0B40">
        <w:t>,</w:t>
      </w:r>
      <w:r w:rsidRPr="000C54BD">
        <w:t xml:space="preserve"> различным формам досуга;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>обеспечение безопасности, качества и эффективности использования населением объектов инфраструктуры здравоохранения, обеспечение растущей потребности и обеспечение доступности объектов здравоохранения для населения.</w:t>
      </w:r>
    </w:p>
    <w:p w:rsidR="00DC5ED1" w:rsidRPr="000C54BD" w:rsidRDefault="00DC5ED1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>Выполнение мероприятий Программы планируется поэтапно и предполагает охват следующих видов объектов социальной инфраструктуры: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>образования (дошкольные образовательные учреждения, средние общеобразовательные школы, объекты дополнительного образования);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>здравоохранения (амбулаторно-поликлинические и стационарные учреждения здравоохранения</w:t>
      </w:r>
      <w:r w:rsidR="002A0B40">
        <w:t>, фельдшерско-акушерские пункты</w:t>
      </w:r>
      <w:r w:rsidRPr="000C54BD">
        <w:t>);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>культуры (учреждения клубного типа, музейные комплексы, библиотеки и пр.);</w:t>
      </w:r>
    </w:p>
    <w:p w:rsidR="00DC5ED1" w:rsidRPr="000C54BD" w:rsidRDefault="00DC5ED1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 w:rsidRPr="000C54BD">
        <w:t>физической культуры и спорта (</w:t>
      </w:r>
      <w:r w:rsidR="0024419D" w:rsidRPr="000C54BD">
        <w:t>физкультурно-оздоровительные и спортивные комплексы, плоскостные сооружения, специализированные спортивные учреждения и пр.).</w:t>
      </w:r>
    </w:p>
    <w:p w:rsidR="0059561F" w:rsidRPr="000C54BD" w:rsidRDefault="0024419D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4BD">
        <w:rPr>
          <w:rFonts w:ascii="Times New Roman" w:hAnsi="Times New Roman" w:cs="Times New Roman"/>
          <w:sz w:val="24"/>
          <w:szCs w:val="24"/>
        </w:rPr>
        <w:t>Перечень мероприятий с разбивкой по видам объектов социальной инфраструктуры, целям и задачам Программы представлены ниже в таблице.</w:t>
      </w:r>
    </w:p>
    <w:p w:rsidR="0024419D" w:rsidRPr="000C54BD" w:rsidRDefault="0024419D" w:rsidP="006339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19D" w:rsidRPr="00597B51" w:rsidRDefault="0024419D">
      <w:pPr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597B51">
        <w:rPr>
          <w:rFonts w:ascii="Times New Roman" w:hAnsi="Times New Roman" w:cs="Times New Roman"/>
          <w:color w:val="C0504D" w:themeColor="accent2"/>
          <w:sz w:val="24"/>
          <w:szCs w:val="24"/>
        </w:rPr>
        <w:br w:type="page"/>
      </w:r>
    </w:p>
    <w:p w:rsidR="0024419D" w:rsidRPr="00597B51" w:rsidRDefault="0024419D" w:rsidP="00633919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  <w:sectPr w:rsidR="0024419D" w:rsidRPr="00597B51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419D" w:rsidRPr="000C54BD" w:rsidRDefault="0024419D" w:rsidP="0024419D">
      <w:pPr>
        <w:pStyle w:val="a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C54B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B28FC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C54BD">
        <w:rPr>
          <w:rFonts w:ascii="Times New Roman" w:hAnsi="Times New Roman" w:cs="Times New Roman"/>
          <w:color w:val="auto"/>
          <w:sz w:val="24"/>
          <w:szCs w:val="24"/>
        </w:rPr>
        <w:t xml:space="preserve"> Перечень мероприятий (инвестиционных проектов) по проектированию, строительству и реконструкции объектов социальной инфраструктуры </w:t>
      </w:r>
      <w:r w:rsidR="000C54BD" w:rsidRPr="000C54BD">
        <w:rPr>
          <w:rFonts w:ascii="Times New Roman" w:hAnsi="Times New Roman" w:cs="Times New Roman"/>
          <w:color w:val="auto"/>
          <w:sz w:val="24"/>
          <w:szCs w:val="24"/>
        </w:rPr>
        <w:t>поселка Амдерма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2925"/>
        <w:gridCol w:w="1845"/>
        <w:gridCol w:w="1591"/>
        <w:gridCol w:w="1816"/>
        <w:gridCol w:w="1644"/>
        <w:gridCol w:w="1011"/>
        <w:gridCol w:w="3430"/>
      </w:tblGrid>
      <w:tr w:rsidR="000C54BD" w:rsidRPr="000C54BD" w:rsidTr="002A0B40">
        <w:trPr>
          <w:tblHeader/>
        </w:trPr>
        <w:tc>
          <w:tcPr>
            <w:tcW w:w="177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№ </w:t>
            </w:r>
            <w:proofErr w:type="gramStart"/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</w:t>
            </w:r>
            <w:proofErr w:type="gramEnd"/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/п</w:t>
            </w:r>
          </w:p>
        </w:tc>
        <w:tc>
          <w:tcPr>
            <w:tcW w:w="989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Наименование задачи, показателя, объекта</w:t>
            </w:r>
          </w:p>
        </w:tc>
        <w:tc>
          <w:tcPr>
            <w:tcW w:w="624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Местоположение объекта</w:t>
            </w:r>
          </w:p>
        </w:tc>
        <w:tc>
          <w:tcPr>
            <w:tcW w:w="538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Параметры объекта</w:t>
            </w:r>
          </w:p>
        </w:tc>
        <w:tc>
          <w:tcPr>
            <w:tcW w:w="614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Принадлежность объекта</w:t>
            </w:r>
          </w:p>
        </w:tc>
        <w:tc>
          <w:tcPr>
            <w:tcW w:w="556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Мероприятие</w:t>
            </w:r>
          </w:p>
        </w:tc>
        <w:tc>
          <w:tcPr>
            <w:tcW w:w="342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Сроки</w:t>
            </w:r>
          </w:p>
        </w:tc>
        <w:tc>
          <w:tcPr>
            <w:tcW w:w="1163" w:type="pct"/>
            <w:vAlign w:val="center"/>
          </w:tcPr>
          <w:p w:rsidR="0024419D" w:rsidRPr="000C54BD" w:rsidRDefault="0024419D" w:rsidP="00D77362">
            <w:pPr>
              <w:pStyle w:val="a9"/>
              <w:spacing w:after="0"/>
              <w:ind w:left="-250" w:firstLine="25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Ответственный</w:t>
            </w:r>
          </w:p>
          <w:p w:rsidR="0024419D" w:rsidRPr="000C54BD" w:rsidRDefault="0024419D" w:rsidP="00E534D4">
            <w:pPr>
              <w:pStyle w:val="a9"/>
              <w:spacing w:after="0"/>
              <w:ind w:left="-250" w:firstLine="25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исполнитель/</w:t>
            </w:r>
            <w:r w:rsidR="00E534D4"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</w:t>
            </w: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оисполнитель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0C54BD" w:rsidRPr="000C54BD" w:rsidRDefault="00F53279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4823" w:type="pct"/>
            <w:gridSpan w:val="7"/>
            <w:vAlign w:val="center"/>
          </w:tcPr>
          <w:p w:rsidR="000C54BD" w:rsidRPr="00522552" w:rsidRDefault="000C54BD" w:rsidP="00522552">
            <w:pPr>
              <w:pStyle w:val="a9"/>
              <w:spacing w:after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522552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Образование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0C54BD" w:rsidRPr="000C54BD" w:rsidRDefault="00F53279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1.1</w:t>
            </w:r>
          </w:p>
        </w:tc>
        <w:tc>
          <w:tcPr>
            <w:tcW w:w="989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ind w:right="-4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Дошкольная образовательная организация</w:t>
            </w:r>
          </w:p>
        </w:tc>
        <w:tc>
          <w:tcPr>
            <w:tcW w:w="624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п. Амдерма</w:t>
            </w:r>
          </w:p>
        </w:tc>
        <w:tc>
          <w:tcPr>
            <w:tcW w:w="538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120 мест</w:t>
            </w:r>
          </w:p>
        </w:tc>
        <w:tc>
          <w:tcPr>
            <w:tcW w:w="614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Регионального значения</w:t>
            </w:r>
          </w:p>
        </w:tc>
        <w:tc>
          <w:tcPr>
            <w:tcW w:w="556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Строительство</w:t>
            </w:r>
          </w:p>
        </w:tc>
        <w:tc>
          <w:tcPr>
            <w:tcW w:w="342" w:type="pct"/>
            <w:vAlign w:val="center"/>
          </w:tcPr>
          <w:p w:rsidR="000C54BD" w:rsidRPr="000C54BD" w:rsidRDefault="00C55E02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2025-2026 гг.</w:t>
            </w:r>
          </w:p>
        </w:tc>
        <w:tc>
          <w:tcPr>
            <w:tcW w:w="1163" w:type="pct"/>
            <w:vAlign w:val="center"/>
          </w:tcPr>
          <w:p w:rsidR="000C54BD" w:rsidRPr="000C54BD" w:rsidRDefault="000C54BD" w:rsidP="005225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54BD">
              <w:rPr>
                <w:rFonts w:ascii="Times New Roman" w:hAnsi="Times New Roman" w:cs="Times New Roman"/>
              </w:rPr>
              <w:t>Департамент образования, культуры и спорта Ненецкого автономного округа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0C54BD" w:rsidRPr="000C54BD" w:rsidRDefault="00F53279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1.2</w:t>
            </w:r>
          </w:p>
        </w:tc>
        <w:tc>
          <w:tcPr>
            <w:tcW w:w="989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Общеобразовательная организация</w:t>
            </w:r>
            <w:r w:rsidR="00F306EB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 пришкольным интернатом</w:t>
            </w:r>
          </w:p>
        </w:tc>
        <w:tc>
          <w:tcPr>
            <w:tcW w:w="624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п. Амдерма</w:t>
            </w:r>
          </w:p>
        </w:tc>
        <w:tc>
          <w:tcPr>
            <w:tcW w:w="538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250 учащихся</w:t>
            </w:r>
            <w:r w:rsidR="00F306EB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/80 мест</w:t>
            </w:r>
          </w:p>
        </w:tc>
        <w:tc>
          <w:tcPr>
            <w:tcW w:w="614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Регионального значения</w:t>
            </w:r>
          </w:p>
        </w:tc>
        <w:tc>
          <w:tcPr>
            <w:tcW w:w="556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Строительство</w:t>
            </w:r>
          </w:p>
        </w:tc>
        <w:tc>
          <w:tcPr>
            <w:tcW w:w="342" w:type="pct"/>
            <w:vAlign w:val="center"/>
          </w:tcPr>
          <w:p w:rsidR="000C54BD" w:rsidRPr="000C54BD" w:rsidRDefault="00AC465B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2025-2027 гг.</w:t>
            </w:r>
          </w:p>
        </w:tc>
        <w:tc>
          <w:tcPr>
            <w:tcW w:w="1163" w:type="pct"/>
            <w:vAlign w:val="center"/>
          </w:tcPr>
          <w:p w:rsidR="000C54BD" w:rsidRPr="000C54BD" w:rsidRDefault="000C54BD" w:rsidP="005225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54BD">
              <w:rPr>
                <w:rFonts w:ascii="Times New Roman" w:hAnsi="Times New Roman" w:cs="Times New Roman"/>
              </w:rPr>
              <w:t>Департамент образования, культуры и спорта Ненецкого автономного округа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24419D" w:rsidRPr="000C54BD" w:rsidRDefault="00F53279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4823" w:type="pct"/>
            <w:gridSpan w:val="7"/>
            <w:vAlign w:val="center"/>
          </w:tcPr>
          <w:p w:rsidR="0024419D" w:rsidRPr="000C54BD" w:rsidRDefault="0024419D" w:rsidP="00D77362">
            <w:pPr>
              <w:pStyle w:val="a9"/>
              <w:spacing w:after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Здравоохранение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24419D" w:rsidRPr="000C54BD" w:rsidRDefault="00F53279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2.1</w:t>
            </w:r>
          </w:p>
        </w:tc>
        <w:tc>
          <w:tcPr>
            <w:tcW w:w="989" w:type="pct"/>
            <w:vAlign w:val="center"/>
          </w:tcPr>
          <w:p w:rsidR="0024419D" w:rsidRPr="000C54BD" w:rsidRDefault="000C54BD" w:rsidP="00D77362">
            <w:pPr>
              <w:pStyle w:val="a9"/>
              <w:spacing w:after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Врачебная амбулатория</w:t>
            </w:r>
          </w:p>
        </w:tc>
        <w:tc>
          <w:tcPr>
            <w:tcW w:w="624" w:type="pct"/>
            <w:vAlign w:val="center"/>
          </w:tcPr>
          <w:p w:rsidR="0024419D" w:rsidRPr="000C54BD" w:rsidRDefault="000C54B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п. Амдерма</w:t>
            </w:r>
          </w:p>
        </w:tc>
        <w:tc>
          <w:tcPr>
            <w:tcW w:w="538" w:type="pct"/>
            <w:vAlign w:val="center"/>
          </w:tcPr>
          <w:p w:rsidR="0024419D" w:rsidRPr="000C54BD" w:rsidRDefault="000C54BD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40 посещений в смену</w:t>
            </w:r>
          </w:p>
        </w:tc>
        <w:tc>
          <w:tcPr>
            <w:tcW w:w="614" w:type="pct"/>
            <w:vAlign w:val="center"/>
          </w:tcPr>
          <w:p w:rsidR="0024419D" w:rsidRPr="000C54BD" w:rsidRDefault="001405BE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Регионального значения</w:t>
            </w:r>
          </w:p>
        </w:tc>
        <w:tc>
          <w:tcPr>
            <w:tcW w:w="556" w:type="pct"/>
            <w:vAlign w:val="center"/>
          </w:tcPr>
          <w:p w:rsidR="0024419D" w:rsidRPr="000C54BD" w:rsidRDefault="001405BE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Строительство</w:t>
            </w:r>
          </w:p>
        </w:tc>
        <w:tc>
          <w:tcPr>
            <w:tcW w:w="342" w:type="pct"/>
            <w:vAlign w:val="center"/>
          </w:tcPr>
          <w:p w:rsidR="0024419D" w:rsidRPr="000C54BD" w:rsidRDefault="00AC465B" w:rsidP="00AC465B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2020 г.</w:t>
            </w:r>
          </w:p>
        </w:tc>
        <w:tc>
          <w:tcPr>
            <w:tcW w:w="1163" w:type="pct"/>
          </w:tcPr>
          <w:p w:rsidR="0024419D" w:rsidRPr="000C54BD" w:rsidRDefault="0024419D" w:rsidP="00D773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54BD">
              <w:rPr>
                <w:rFonts w:ascii="Times New Roman" w:hAnsi="Times New Roman" w:cs="Times New Roman"/>
              </w:rPr>
              <w:t xml:space="preserve">Министерство здравоохранения </w:t>
            </w:r>
            <w:r w:rsidR="00DC2D53" w:rsidRPr="000C54BD">
              <w:rPr>
                <w:rFonts w:ascii="Times New Roman" w:hAnsi="Times New Roman" w:cs="Times New Roman"/>
              </w:rPr>
              <w:t>Ненецкого автономного округа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0C54BD" w:rsidRPr="000C54BD" w:rsidRDefault="00F53279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4823" w:type="pct"/>
            <w:gridSpan w:val="7"/>
            <w:vAlign w:val="center"/>
          </w:tcPr>
          <w:p w:rsidR="000C54BD" w:rsidRPr="000C54BD" w:rsidRDefault="000C54BD" w:rsidP="00522552">
            <w:pPr>
              <w:pStyle w:val="a9"/>
              <w:spacing w:after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Культура и искусство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0C54BD" w:rsidRPr="000C54BD" w:rsidRDefault="00F53279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3.1</w:t>
            </w:r>
          </w:p>
        </w:tc>
        <w:tc>
          <w:tcPr>
            <w:tcW w:w="989" w:type="pct"/>
            <w:vAlign w:val="center"/>
          </w:tcPr>
          <w:p w:rsidR="000C54BD" w:rsidRPr="000C54BD" w:rsidRDefault="009A4B22" w:rsidP="00522552">
            <w:pPr>
              <w:pStyle w:val="a9"/>
              <w:spacing w:after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Дом культуры</w:t>
            </w:r>
            <w:r w:rsidR="00F306EB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 библиотекой и музеем</w:t>
            </w:r>
          </w:p>
        </w:tc>
        <w:tc>
          <w:tcPr>
            <w:tcW w:w="624" w:type="pct"/>
            <w:vAlign w:val="center"/>
          </w:tcPr>
          <w:p w:rsidR="000C54BD" w:rsidRPr="000C54BD" w:rsidRDefault="009A4B22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п. Амдерма</w:t>
            </w:r>
          </w:p>
        </w:tc>
        <w:tc>
          <w:tcPr>
            <w:tcW w:w="538" w:type="pct"/>
            <w:vAlign w:val="center"/>
          </w:tcPr>
          <w:p w:rsidR="000C54BD" w:rsidRPr="000C54BD" w:rsidRDefault="009A4B22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300 мест</w:t>
            </w:r>
          </w:p>
        </w:tc>
        <w:tc>
          <w:tcPr>
            <w:tcW w:w="614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Регионального значения</w:t>
            </w:r>
          </w:p>
        </w:tc>
        <w:tc>
          <w:tcPr>
            <w:tcW w:w="556" w:type="pct"/>
            <w:vAlign w:val="center"/>
          </w:tcPr>
          <w:p w:rsidR="000C54BD" w:rsidRPr="000C54BD" w:rsidRDefault="000C54BD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Строительство</w:t>
            </w:r>
          </w:p>
        </w:tc>
        <w:tc>
          <w:tcPr>
            <w:tcW w:w="342" w:type="pct"/>
            <w:vAlign w:val="center"/>
          </w:tcPr>
          <w:p w:rsidR="000C54BD" w:rsidRPr="000C54BD" w:rsidRDefault="00AC465B" w:rsidP="0052255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2030-2031 гг.</w:t>
            </w:r>
          </w:p>
        </w:tc>
        <w:tc>
          <w:tcPr>
            <w:tcW w:w="1163" w:type="pct"/>
            <w:vAlign w:val="center"/>
          </w:tcPr>
          <w:p w:rsidR="000C54BD" w:rsidRPr="000C54BD" w:rsidRDefault="000C54BD" w:rsidP="005225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54BD">
              <w:rPr>
                <w:rFonts w:ascii="Times New Roman" w:hAnsi="Times New Roman" w:cs="Times New Roman"/>
              </w:rPr>
              <w:t>Департамент образования, культуры и спорта Ненецкого автономного округа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1834DC" w:rsidRPr="000C54BD" w:rsidRDefault="00F53279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4823" w:type="pct"/>
            <w:gridSpan w:val="7"/>
            <w:vAlign w:val="center"/>
          </w:tcPr>
          <w:p w:rsidR="001834DC" w:rsidRPr="00522552" w:rsidRDefault="001834DC" w:rsidP="00D77362">
            <w:pPr>
              <w:pStyle w:val="a9"/>
              <w:spacing w:after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522552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Физическая культура и спорт</w:t>
            </w:r>
          </w:p>
        </w:tc>
      </w:tr>
      <w:tr w:rsidR="000C54BD" w:rsidRPr="000C54BD" w:rsidTr="002A0B40">
        <w:tc>
          <w:tcPr>
            <w:tcW w:w="177" w:type="pct"/>
            <w:vAlign w:val="center"/>
          </w:tcPr>
          <w:p w:rsidR="001834DC" w:rsidRPr="000C54BD" w:rsidRDefault="00F53279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4.1</w:t>
            </w:r>
          </w:p>
        </w:tc>
        <w:tc>
          <w:tcPr>
            <w:tcW w:w="989" w:type="pct"/>
            <w:vAlign w:val="center"/>
          </w:tcPr>
          <w:p w:rsidR="001834DC" w:rsidRPr="000C54BD" w:rsidRDefault="00522552" w:rsidP="00D77362">
            <w:pPr>
              <w:pStyle w:val="a9"/>
              <w:spacing w:after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Площадка для физкультурно-оздоровительных занятий для детей</w:t>
            </w:r>
          </w:p>
        </w:tc>
        <w:tc>
          <w:tcPr>
            <w:tcW w:w="624" w:type="pct"/>
            <w:vAlign w:val="center"/>
          </w:tcPr>
          <w:p w:rsidR="001834DC" w:rsidRPr="000C54BD" w:rsidRDefault="00522552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п. Амдерма</w:t>
            </w:r>
          </w:p>
        </w:tc>
        <w:tc>
          <w:tcPr>
            <w:tcW w:w="538" w:type="pct"/>
            <w:vAlign w:val="center"/>
          </w:tcPr>
          <w:p w:rsidR="001834DC" w:rsidRPr="000C54BD" w:rsidRDefault="00522552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 объект</w:t>
            </w:r>
          </w:p>
        </w:tc>
        <w:tc>
          <w:tcPr>
            <w:tcW w:w="614" w:type="pct"/>
            <w:vAlign w:val="center"/>
          </w:tcPr>
          <w:p w:rsidR="001834DC" w:rsidRPr="000C54BD" w:rsidRDefault="001834DC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Регионального значения</w:t>
            </w:r>
          </w:p>
        </w:tc>
        <w:tc>
          <w:tcPr>
            <w:tcW w:w="556" w:type="pct"/>
            <w:vAlign w:val="center"/>
          </w:tcPr>
          <w:p w:rsidR="001834DC" w:rsidRPr="000C54BD" w:rsidRDefault="001834DC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0C54BD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Строительство</w:t>
            </w:r>
          </w:p>
        </w:tc>
        <w:tc>
          <w:tcPr>
            <w:tcW w:w="342" w:type="pct"/>
            <w:vAlign w:val="center"/>
          </w:tcPr>
          <w:p w:rsidR="001834DC" w:rsidRPr="000C54BD" w:rsidRDefault="00AC465B" w:rsidP="00D77362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2025 г.</w:t>
            </w:r>
          </w:p>
        </w:tc>
        <w:tc>
          <w:tcPr>
            <w:tcW w:w="1163" w:type="pct"/>
            <w:vAlign w:val="center"/>
          </w:tcPr>
          <w:p w:rsidR="001834DC" w:rsidRPr="000C54BD" w:rsidRDefault="001834DC" w:rsidP="00E534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54BD">
              <w:rPr>
                <w:rFonts w:ascii="Times New Roman" w:hAnsi="Times New Roman" w:cs="Times New Roman"/>
              </w:rPr>
              <w:t>Департамент образования, культуры и спорта Ненецкого автономного округа</w:t>
            </w:r>
          </w:p>
        </w:tc>
      </w:tr>
    </w:tbl>
    <w:p w:rsidR="0024419D" w:rsidRPr="00597B51" w:rsidRDefault="0024419D" w:rsidP="00633919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24419D" w:rsidRPr="00597B51" w:rsidRDefault="0024419D">
      <w:pPr>
        <w:rPr>
          <w:rFonts w:ascii="Times New Roman" w:hAnsi="Times New Roman" w:cs="Times New Roman"/>
          <w:color w:val="C0504D" w:themeColor="accent2"/>
          <w:sz w:val="24"/>
          <w:szCs w:val="24"/>
        </w:rPr>
        <w:sectPr w:rsidR="0024419D" w:rsidRPr="00597B51" w:rsidSect="002441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4419D" w:rsidRPr="00522552" w:rsidRDefault="004165CE" w:rsidP="00416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552">
        <w:rPr>
          <w:rFonts w:ascii="Times New Roman" w:hAnsi="Times New Roman" w:cs="Times New Roman"/>
          <w:b/>
          <w:sz w:val="24"/>
          <w:szCs w:val="24"/>
        </w:rPr>
        <w:lastRenderedPageBreak/>
        <w:t>ОЦЕНКА ОБЪЕМОВ И ИСТОЧНИКОВ ФИНАНСИРОВАНИЯ МЕРОПРИЯТИЙ ПО ПРОЕКТИРОВАНИЮ, СТРОИТЕЛЬСТВУ И РЕКОНСТРУКЦИИ ОБЪЕКТОВ СОЦИАЛЬНОЙ ИНФРАСТРУКТУРЫ</w:t>
      </w:r>
    </w:p>
    <w:p w:rsidR="004165CE" w:rsidRPr="00522552" w:rsidRDefault="004165CE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2552">
        <w:rPr>
          <w:rFonts w:ascii="Times New Roman" w:hAnsi="Times New Roman" w:cs="Times New Roman"/>
          <w:sz w:val="24"/>
          <w:szCs w:val="24"/>
        </w:rPr>
        <w:t>Мероприятия по проектированию, строительству и реконструкции объектов социальной инфраструктуры, включенную в Программу, реализуются в отношении объектов местного, регионального и федерального значения и финансируются из местного, областного или федерального бюджетов, а также за счет внебюджетным источников в рамках договоров о развитии застроенных территорий, договоров о комплексном освоении территорий, инвестиционных программ и иных договоров, предусматривающих обязательства застройщиков по завершению в установленные сроки</w:t>
      </w:r>
      <w:proofErr w:type="gramEnd"/>
      <w:r w:rsidRPr="00522552">
        <w:rPr>
          <w:rFonts w:ascii="Times New Roman" w:hAnsi="Times New Roman" w:cs="Times New Roman"/>
          <w:sz w:val="24"/>
          <w:szCs w:val="24"/>
        </w:rPr>
        <w:t xml:space="preserve"> мероприятий по проектированию, строительству, реконструкции объектов социальной инфраструктуры.</w:t>
      </w:r>
    </w:p>
    <w:p w:rsidR="004165CE" w:rsidRPr="00522552" w:rsidRDefault="004165CE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552">
        <w:rPr>
          <w:rFonts w:ascii="Times New Roman" w:hAnsi="Times New Roman" w:cs="Times New Roman"/>
          <w:sz w:val="24"/>
          <w:szCs w:val="24"/>
        </w:rPr>
        <w:t xml:space="preserve">По мероприятиям, объем финансирования, по которым не утверждены или оценка не производилась, применен расчетный способ на основании укрупненных нормативов цен строительства для объектов образования, здравоохранения, культуры и физической культуры и спорта. Для  приведения стоимости реализации мероприятий к ценам соответствующих лет применены прогнозные индексы-дефляторы на строительство, опубликованные Министерством экономического развития </w:t>
      </w:r>
    </w:p>
    <w:p w:rsidR="004165CE" w:rsidRPr="00522552" w:rsidRDefault="004165CE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552">
        <w:rPr>
          <w:rFonts w:ascii="Times New Roman" w:hAnsi="Times New Roman" w:cs="Times New Roman"/>
          <w:sz w:val="24"/>
          <w:szCs w:val="24"/>
        </w:rPr>
        <w:t>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период.</w:t>
      </w:r>
    </w:p>
    <w:p w:rsidR="004165CE" w:rsidRPr="00522552" w:rsidRDefault="004165CE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552">
        <w:rPr>
          <w:rFonts w:ascii="Times New Roman" w:hAnsi="Times New Roman" w:cs="Times New Roman"/>
          <w:sz w:val="24"/>
          <w:szCs w:val="24"/>
        </w:rPr>
        <w:t>Оценка объемов и источников финансирования по проектированию, строительству и реконструкции объектов социальной инфраструктуры представлены ниже в таблице</w:t>
      </w:r>
      <w:r w:rsidR="00522552">
        <w:rPr>
          <w:rFonts w:ascii="Times New Roman" w:hAnsi="Times New Roman" w:cs="Times New Roman"/>
          <w:sz w:val="24"/>
          <w:szCs w:val="24"/>
        </w:rPr>
        <w:t>.</w:t>
      </w:r>
      <w:r w:rsidRPr="005225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5CE" w:rsidRPr="00522552" w:rsidRDefault="004165CE">
      <w:pPr>
        <w:rPr>
          <w:rFonts w:ascii="Times New Roman" w:hAnsi="Times New Roman" w:cs="Times New Roman"/>
          <w:sz w:val="24"/>
          <w:szCs w:val="24"/>
        </w:rPr>
      </w:pPr>
      <w:r w:rsidRPr="00522552">
        <w:rPr>
          <w:rFonts w:ascii="Times New Roman" w:hAnsi="Times New Roman" w:cs="Times New Roman"/>
          <w:sz w:val="24"/>
          <w:szCs w:val="24"/>
        </w:rPr>
        <w:br w:type="page"/>
      </w:r>
    </w:p>
    <w:p w:rsidR="004165CE" w:rsidRPr="00597B51" w:rsidRDefault="004165CE" w:rsidP="004165CE">
      <w:pPr>
        <w:pStyle w:val="a9"/>
        <w:jc w:val="center"/>
        <w:rPr>
          <w:color w:val="C0504D" w:themeColor="accent2"/>
          <w:sz w:val="24"/>
          <w:szCs w:val="24"/>
        </w:rPr>
        <w:sectPr w:rsidR="004165CE" w:rsidRPr="00597B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" w:name="_Ref524007907"/>
    </w:p>
    <w:p w:rsidR="004165CE" w:rsidRPr="00522552" w:rsidRDefault="004165CE" w:rsidP="004165CE">
      <w:pPr>
        <w:pStyle w:val="a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2255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52255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255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2255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22552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52255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"/>
      <w:r w:rsidRPr="00522552">
        <w:rPr>
          <w:rFonts w:ascii="Times New Roman" w:hAnsi="Times New Roman" w:cs="Times New Roman"/>
          <w:color w:val="auto"/>
          <w:sz w:val="24"/>
          <w:szCs w:val="24"/>
        </w:rPr>
        <w:t xml:space="preserve"> Оценка объемов и источников финансирования мероприятий (инвестиционных проектов) по проектированию, строительству и реконструкции объектов социальной инфраструктуры </w:t>
      </w:r>
      <w:r w:rsidR="00522552" w:rsidRPr="00522552">
        <w:rPr>
          <w:rFonts w:ascii="Times New Roman" w:hAnsi="Times New Roman" w:cs="Times New Roman"/>
          <w:color w:val="auto"/>
          <w:sz w:val="24"/>
          <w:szCs w:val="24"/>
        </w:rPr>
        <w:t>поселка Амдерма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2509"/>
        <w:gridCol w:w="2095"/>
        <w:gridCol w:w="1255"/>
        <w:gridCol w:w="1119"/>
        <w:gridCol w:w="1116"/>
        <w:gridCol w:w="1116"/>
        <w:gridCol w:w="1116"/>
        <w:gridCol w:w="1124"/>
        <w:gridCol w:w="1408"/>
        <w:gridCol w:w="1379"/>
      </w:tblGrid>
      <w:tr w:rsidR="00AC465B" w:rsidRPr="00522552" w:rsidTr="00AC465B">
        <w:trPr>
          <w:tblHeader/>
        </w:trPr>
        <w:tc>
          <w:tcPr>
            <w:tcW w:w="189" w:type="pct"/>
            <w:vMerge w:val="restar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522552">
              <w:rPr>
                <w:rFonts w:ascii="Times New Roman" w:hAnsi="Times New Roman" w:cs="Times New Roman"/>
              </w:rPr>
              <w:t>п</w:t>
            </w:r>
            <w:proofErr w:type="gramEnd"/>
            <w:r w:rsidRPr="0052255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48" w:type="pct"/>
            <w:vMerge w:val="restar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Наименование задачи, показателя, объекта</w:t>
            </w:r>
          </w:p>
        </w:tc>
        <w:tc>
          <w:tcPr>
            <w:tcW w:w="708" w:type="pct"/>
            <w:vMerge w:val="restar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24" w:type="pct"/>
            <w:vMerge w:val="restar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 xml:space="preserve">Источник </w:t>
            </w:r>
            <w:proofErr w:type="spellStart"/>
            <w:proofErr w:type="gramStart"/>
            <w:r w:rsidRPr="00522552">
              <w:rPr>
                <w:rFonts w:ascii="Times New Roman" w:hAnsi="Times New Roman" w:cs="Times New Roman"/>
              </w:rPr>
              <w:t>финанси-рования</w:t>
            </w:r>
            <w:proofErr w:type="spellEnd"/>
            <w:proofErr w:type="gramEnd"/>
          </w:p>
        </w:tc>
        <w:tc>
          <w:tcPr>
            <w:tcW w:w="2365" w:type="pct"/>
            <w:gridSpan w:val="6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Объем финансирования по годам, тыс. рублей</w:t>
            </w:r>
          </w:p>
        </w:tc>
        <w:tc>
          <w:tcPr>
            <w:tcW w:w="466" w:type="pct"/>
            <w:vMerge w:val="restar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Итого,</w:t>
            </w:r>
          </w:p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тыс. рублей</w:t>
            </w:r>
          </w:p>
        </w:tc>
      </w:tr>
      <w:tr w:rsidR="00AC465B" w:rsidRPr="00522552" w:rsidTr="00AC465B">
        <w:trPr>
          <w:trHeight w:val="315"/>
          <w:tblHeader/>
        </w:trPr>
        <w:tc>
          <w:tcPr>
            <w:tcW w:w="189" w:type="pct"/>
            <w:vMerge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vMerge/>
            <w:vAlign w:val="center"/>
          </w:tcPr>
          <w:p w:rsidR="00AC465B" w:rsidRPr="00522552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89" w:type="pct"/>
            <w:gridSpan w:val="5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76" w:type="pct"/>
            <w:vAlign w:val="center"/>
          </w:tcPr>
          <w:p w:rsidR="00AC465B" w:rsidRPr="00522552" w:rsidRDefault="00AC465B" w:rsidP="007C549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66" w:type="pct"/>
            <w:vMerge/>
            <w:vAlign w:val="center"/>
          </w:tcPr>
          <w:p w:rsidR="00AC465B" w:rsidRPr="00522552" w:rsidRDefault="00AC465B" w:rsidP="007C549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C465B" w:rsidRPr="00522552" w:rsidTr="00AC465B">
        <w:trPr>
          <w:trHeight w:val="241"/>
          <w:tblHeader/>
        </w:trPr>
        <w:tc>
          <w:tcPr>
            <w:tcW w:w="189" w:type="pct"/>
            <w:vMerge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vMerge/>
            <w:vAlign w:val="center"/>
          </w:tcPr>
          <w:p w:rsidR="00AC465B" w:rsidRPr="00522552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77" w:type="pc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377" w:type="pc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377" w:type="pc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2023 г.</w:t>
            </w:r>
          </w:p>
        </w:tc>
        <w:tc>
          <w:tcPr>
            <w:tcW w:w="380" w:type="pct"/>
            <w:vAlign w:val="center"/>
          </w:tcPr>
          <w:p w:rsidR="00AC465B" w:rsidRPr="00522552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476" w:type="pct"/>
            <w:vAlign w:val="center"/>
          </w:tcPr>
          <w:p w:rsidR="00AC465B" w:rsidRPr="00522552" w:rsidRDefault="00AC465B" w:rsidP="007C549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2025-2038 гг.</w:t>
            </w:r>
          </w:p>
        </w:tc>
        <w:tc>
          <w:tcPr>
            <w:tcW w:w="466" w:type="pct"/>
            <w:vMerge/>
            <w:vAlign w:val="center"/>
          </w:tcPr>
          <w:p w:rsidR="00AC465B" w:rsidRPr="00522552" w:rsidRDefault="00AC465B" w:rsidP="007C549F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C465B" w:rsidRPr="00522552" w:rsidTr="00AC465B">
        <w:tc>
          <w:tcPr>
            <w:tcW w:w="5000" w:type="pct"/>
            <w:gridSpan w:val="11"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522552">
              <w:rPr>
                <w:rFonts w:ascii="Times New Roman" w:hAnsi="Times New Roman" w:cs="Times New Roman"/>
                <w:b/>
                <w:i/>
              </w:rPr>
              <w:t>Объекты образования</w:t>
            </w:r>
          </w:p>
        </w:tc>
      </w:tr>
      <w:tr w:rsidR="00AC465B" w:rsidRPr="00522552" w:rsidTr="00AC465B">
        <w:tc>
          <w:tcPr>
            <w:tcW w:w="189" w:type="pct"/>
            <w:vMerge w:val="restart"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8" w:type="pct"/>
            <w:vMerge w:val="restart"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 дошкольной образовательной организации</w:t>
            </w:r>
          </w:p>
        </w:tc>
        <w:tc>
          <w:tcPr>
            <w:tcW w:w="708" w:type="pct"/>
            <w:vMerge w:val="restart"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Амдерма</w:t>
            </w: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8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74 244,0</w:t>
            </w:r>
          </w:p>
        </w:tc>
        <w:tc>
          <w:tcPr>
            <w:tcW w:w="466" w:type="pct"/>
          </w:tcPr>
          <w:p w:rsidR="00AC465B" w:rsidRPr="0070214C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74 244,0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378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74 244,0</w:t>
            </w:r>
          </w:p>
        </w:tc>
        <w:tc>
          <w:tcPr>
            <w:tcW w:w="466" w:type="pct"/>
          </w:tcPr>
          <w:p w:rsidR="00AC465B" w:rsidRPr="0070214C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74 244,0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ВБС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522552" w:rsidTr="00AC465B">
        <w:tc>
          <w:tcPr>
            <w:tcW w:w="189" w:type="pct"/>
            <w:vMerge w:val="restart"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vMerge w:val="restart"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общеобразовательной школы с пришкольным интернатом</w:t>
            </w:r>
          </w:p>
        </w:tc>
        <w:tc>
          <w:tcPr>
            <w:tcW w:w="708" w:type="pct"/>
            <w:vMerge w:val="restart"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Амдерма</w:t>
            </w: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87 975,0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87 975,0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87 975,0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87 975,0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522552" w:rsidTr="00AC465B">
        <w:tc>
          <w:tcPr>
            <w:tcW w:w="189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522552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522552" w:rsidRDefault="00AC465B" w:rsidP="00522552">
            <w:pPr>
              <w:spacing w:after="0"/>
              <w:rPr>
                <w:rFonts w:ascii="Times New Roman" w:hAnsi="Times New Roman" w:cs="Times New Roman"/>
              </w:rPr>
            </w:pPr>
            <w:r w:rsidRPr="00522552">
              <w:rPr>
                <w:rFonts w:ascii="Times New Roman" w:hAnsi="Times New Roman" w:cs="Times New Roman"/>
              </w:rPr>
              <w:t>ВБС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 w:val="restart"/>
            <w:vAlign w:val="center"/>
          </w:tcPr>
          <w:p w:rsidR="00AC465B" w:rsidRPr="00AC465B" w:rsidRDefault="00AC465B" w:rsidP="0052255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ИТОГО по объектам образования</w:t>
            </w:r>
          </w:p>
        </w:tc>
        <w:tc>
          <w:tcPr>
            <w:tcW w:w="424" w:type="pct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Всего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162 219,0</w:t>
            </w:r>
          </w:p>
        </w:tc>
        <w:tc>
          <w:tcPr>
            <w:tcW w:w="466" w:type="pct"/>
            <w:vAlign w:val="center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162 219,0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52255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ФБ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52255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ОБ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162 219,0</w:t>
            </w:r>
          </w:p>
        </w:tc>
        <w:tc>
          <w:tcPr>
            <w:tcW w:w="466" w:type="pct"/>
            <w:vAlign w:val="center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162 219,0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52255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МБ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52255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ВБС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5000" w:type="pct"/>
            <w:gridSpan w:val="11"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F306EB">
              <w:rPr>
                <w:rFonts w:ascii="Times New Roman" w:hAnsi="Times New Roman" w:cs="Times New Roman"/>
                <w:b/>
                <w:i/>
              </w:rPr>
              <w:t>Объекты здравоохранения</w:t>
            </w:r>
          </w:p>
        </w:tc>
      </w:tr>
      <w:tr w:rsidR="00AC465B" w:rsidRPr="00F306EB" w:rsidTr="00AC465B">
        <w:tc>
          <w:tcPr>
            <w:tcW w:w="189" w:type="pct"/>
            <w:vMerge w:val="restart"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8" w:type="pct"/>
            <w:vMerge w:val="restart"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Строительство врачебной амбулатории</w:t>
            </w:r>
          </w:p>
        </w:tc>
        <w:tc>
          <w:tcPr>
            <w:tcW w:w="708" w:type="pct"/>
            <w:vMerge w:val="restart"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п. Амдерма</w:t>
            </w: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8" w:type="pct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28 000,0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F306EB" w:rsidRDefault="00AC465B" w:rsidP="00B767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28 000,0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378" w:type="pct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28 000,0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F306EB" w:rsidRDefault="00AC465B" w:rsidP="00AE3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AE3F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28 000,0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ВБС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 w:val="restart"/>
            <w:vAlign w:val="center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ИТОГО по объектам здравоохранения</w:t>
            </w: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Всего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28 000,0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28 000,0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ФБ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ОБ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28 000,0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28 000,0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МБ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ВБС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5000" w:type="pct"/>
            <w:gridSpan w:val="11"/>
            <w:vAlign w:val="center"/>
          </w:tcPr>
          <w:p w:rsidR="00AC465B" w:rsidRPr="00F306EB" w:rsidRDefault="00AC465B" w:rsidP="00F306EB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F306EB">
              <w:rPr>
                <w:rFonts w:ascii="Times New Roman" w:hAnsi="Times New Roman" w:cs="Times New Roman"/>
                <w:b/>
                <w:i/>
              </w:rPr>
              <w:t xml:space="preserve">Объекты </w:t>
            </w:r>
            <w:r>
              <w:rPr>
                <w:rFonts w:ascii="Times New Roman" w:hAnsi="Times New Roman" w:cs="Times New Roman"/>
                <w:b/>
                <w:i/>
              </w:rPr>
              <w:t>культуры и искусства</w:t>
            </w:r>
          </w:p>
        </w:tc>
      </w:tr>
      <w:tr w:rsidR="00AC465B" w:rsidRPr="00F306EB" w:rsidTr="00AC465B">
        <w:tc>
          <w:tcPr>
            <w:tcW w:w="189" w:type="pct"/>
            <w:vMerge w:val="restart"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8" w:type="pct"/>
            <w:vMerge w:val="restart"/>
            <w:vAlign w:val="center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дома культуры с библиотекой и музеем</w:t>
            </w:r>
          </w:p>
        </w:tc>
        <w:tc>
          <w:tcPr>
            <w:tcW w:w="708" w:type="pct"/>
            <w:vMerge w:val="restart"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п. Амдерма</w:t>
            </w:r>
          </w:p>
        </w:tc>
        <w:tc>
          <w:tcPr>
            <w:tcW w:w="424" w:type="pct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281 313,0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281 313,0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281 313,0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281 313,0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2D3B00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ВБС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 w:val="restart"/>
            <w:vAlign w:val="center"/>
          </w:tcPr>
          <w:p w:rsidR="00AC465B" w:rsidRPr="00AC465B" w:rsidRDefault="00AC465B" w:rsidP="00F306EB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ИТОГО по объектам культуры и искусства</w:t>
            </w:r>
          </w:p>
        </w:tc>
        <w:tc>
          <w:tcPr>
            <w:tcW w:w="424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Всего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281 313,0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281 313,0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2D3B00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ФБ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2D3B00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ОБ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281 313,0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281 313,0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2D3B00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МБ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2D3B00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ВБС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5000" w:type="pct"/>
            <w:gridSpan w:val="11"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F306EB">
              <w:rPr>
                <w:rFonts w:ascii="Times New Roman" w:hAnsi="Times New Roman" w:cs="Times New Roman"/>
                <w:b/>
                <w:i/>
              </w:rPr>
              <w:t>Объекты физической культуры и спорта</w:t>
            </w:r>
          </w:p>
        </w:tc>
      </w:tr>
      <w:tr w:rsidR="00AC465B" w:rsidRPr="00F306EB" w:rsidTr="002D3B00">
        <w:tc>
          <w:tcPr>
            <w:tcW w:w="189" w:type="pct"/>
            <w:vMerge w:val="restart"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8" w:type="pct"/>
            <w:vMerge w:val="restart"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Строительство площадки для физкультурно-оздоровительных занятий для детей</w:t>
            </w:r>
          </w:p>
        </w:tc>
        <w:tc>
          <w:tcPr>
            <w:tcW w:w="708" w:type="pct"/>
            <w:vMerge w:val="restart"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Амдерма</w:t>
            </w: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F306E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900,0</w:t>
            </w:r>
          </w:p>
        </w:tc>
        <w:tc>
          <w:tcPr>
            <w:tcW w:w="466" w:type="pct"/>
          </w:tcPr>
          <w:p w:rsidR="00AC465B" w:rsidRPr="0070214C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900,0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2D3B00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F306EB" w:rsidRDefault="00AC465B" w:rsidP="0052255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900,0</w:t>
            </w:r>
          </w:p>
        </w:tc>
        <w:tc>
          <w:tcPr>
            <w:tcW w:w="466" w:type="pct"/>
          </w:tcPr>
          <w:p w:rsidR="00AC465B" w:rsidRPr="0070214C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900,0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F306EB" w:rsidTr="00AC465B">
        <w:tc>
          <w:tcPr>
            <w:tcW w:w="189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vMerge/>
            <w:vAlign w:val="center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vAlign w:val="center"/>
          </w:tcPr>
          <w:p w:rsidR="00AC465B" w:rsidRPr="00F306E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</w:tcPr>
          <w:p w:rsidR="00AC465B" w:rsidRPr="00F306EB" w:rsidRDefault="00AC465B" w:rsidP="007C549F">
            <w:pPr>
              <w:spacing w:after="0"/>
              <w:rPr>
                <w:rFonts w:ascii="Times New Roman" w:hAnsi="Times New Roman" w:cs="Times New Roman"/>
              </w:rPr>
            </w:pPr>
            <w:r w:rsidRPr="00F306EB">
              <w:rPr>
                <w:rFonts w:ascii="Times New Roman" w:hAnsi="Times New Roman" w:cs="Times New Roman"/>
              </w:rPr>
              <w:t>ВБС</w:t>
            </w:r>
          </w:p>
        </w:tc>
        <w:tc>
          <w:tcPr>
            <w:tcW w:w="378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77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80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76" w:type="pct"/>
          </w:tcPr>
          <w:p w:rsidR="00AC465B" w:rsidRPr="00522552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2D3B00">
        <w:tc>
          <w:tcPr>
            <w:tcW w:w="1745" w:type="pct"/>
            <w:gridSpan w:val="3"/>
            <w:vMerge w:val="restart"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ИТОГО по объектам физической культуры и спорта</w:t>
            </w: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Всего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900,0</w:t>
            </w:r>
          </w:p>
        </w:tc>
        <w:tc>
          <w:tcPr>
            <w:tcW w:w="466" w:type="pct"/>
          </w:tcPr>
          <w:p w:rsidR="00AC465B" w:rsidRPr="0070214C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214C">
              <w:rPr>
                <w:rFonts w:ascii="Times New Roman" w:hAnsi="Times New Roman" w:cs="Times New Roman"/>
                <w:b/>
                <w:i/>
              </w:rPr>
              <w:t>900,0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ФБ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2D3B00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ОБ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900,0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900,0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МБ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  <w:tr w:rsidR="00AC465B" w:rsidRPr="00AC465B" w:rsidTr="00AC465B">
        <w:tc>
          <w:tcPr>
            <w:tcW w:w="1745" w:type="pct"/>
            <w:gridSpan w:val="3"/>
            <w:vMerge/>
            <w:vAlign w:val="center"/>
          </w:tcPr>
          <w:p w:rsidR="00AC465B" w:rsidRPr="00AC465B" w:rsidRDefault="00AC465B" w:rsidP="007C549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4" w:type="pct"/>
          </w:tcPr>
          <w:p w:rsidR="00AC465B" w:rsidRPr="00AC465B" w:rsidRDefault="00AC465B" w:rsidP="007C549F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ВБС</w:t>
            </w:r>
          </w:p>
        </w:tc>
        <w:tc>
          <w:tcPr>
            <w:tcW w:w="378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77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380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7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  <w:tc>
          <w:tcPr>
            <w:tcW w:w="466" w:type="pct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465B">
              <w:rPr>
                <w:rFonts w:ascii="Times New Roman" w:hAnsi="Times New Roman" w:cs="Times New Roman"/>
                <w:b/>
                <w:i/>
              </w:rPr>
              <w:t>0,0</w:t>
            </w:r>
          </w:p>
        </w:tc>
      </w:tr>
    </w:tbl>
    <w:p w:rsidR="0059561F" w:rsidRPr="00597B51" w:rsidRDefault="0059561F" w:rsidP="00633919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4165CE" w:rsidRPr="00597B51" w:rsidRDefault="004165CE" w:rsidP="00633919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  <w:sectPr w:rsidR="004165CE" w:rsidRPr="00597B51" w:rsidSect="004165C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53FB7" w:rsidRPr="00AC465B" w:rsidRDefault="00B53FB7" w:rsidP="00E534D4">
      <w:pPr>
        <w:spacing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ОЦЕНКА ЭФФЕКТИВНОСТИ МЕРОПРИЯТИЙ (ИНВЕСТИЦИОННЫХ ПРОЕКТОВ) ПО ПРОЕКТИРОВАНИЮ, СТРОИТЕЛЬСТВУ, РЕКОНСТРУКЦИИ ОБЪЕКТОВ СОЦИАЛЬНОЙ ИНФРАСТРУКТУРЫ МУНИЦИПАЛЬНОГО ОБРАЗОВАНИЯ </w:t>
      </w:r>
    </w:p>
    <w:p w:rsidR="00633919" w:rsidRPr="00AC465B" w:rsidRDefault="00B53FB7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65B">
        <w:rPr>
          <w:rFonts w:ascii="Times New Roman" w:hAnsi="Times New Roman" w:cs="Times New Roman"/>
          <w:sz w:val="24"/>
          <w:szCs w:val="24"/>
        </w:rPr>
        <w:t>Комплексная оценка эффективности реализации Программы осуществляется в течение всего срока ее реализации и по окончании ее реализации и включает в себя оценку степени выполнения Программы и оценку эффективности реализации Программы.</w:t>
      </w:r>
    </w:p>
    <w:p w:rsidR="00B53FB7" w:rsidRPr="00AC465B" w:rsidRDefault="00B53FB7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65B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реализации. Оценка эффективности реализации Программы определяется при достижении целевых индикаторов в соответствии с нижеследующей таблицей (</w:t>
      </w:r>
      <w:r w:rsidRPr="00AC465B">
        <w:rPr>
          <w:rFonts w:ascii="Times New Roman" w:hAnsi="Times New Roman" w:cs="Times New Roman"/>
          <w:sz w:val="24"/>
          <w:szCs w:val="24"/>
        </w:rPr>
        <w:fldChar w:fldCharType="begin"/>
      </w:r>
      <w:r w:rsidRPr="00AC465B">
        <w:rPr>
          <w:rFonts w:ascii="Times New Roman" w:hAnsi="Times New Roman" w:cs="Times New Roman"/>
          <w:sz w:val="24"/>
          <w:szCs w:val="24"/>
        </w:rPr>
        <w:instrText xml:space="preserve"> REF _Ref525138022 \h  \* MERGEFORMAT </w:instrText>
      </w:r>
      <w:r w:rsidRPr="00AC465B">
        <w:rPr>
          <w:rFonts w:ascii="Times New Roman" w:hAnsi="Times New Roman" w:cs="Times New Roman"/>
          <w:sz w:val="24"/>
          <w:szCs w:val="24"/>
        </w:rPr>
      </w:r>
      <w:r w:rsidRPr="00AC465B">
        <w:rPr>
          <w:rFonts w:ascii="Times New Roman" w:hAnsi="Times New Roman" w:cs="Times New Roman"/>
          <w:sz w:val="24"/>
          <w:szCs w:val="24"/>
        </w:rPr>
        <w:fldChar w:fldCharType="separate"/>
      </w:r>
      <w:r w:rsidR="00743F4B" w:rsidRPr="00AC465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43F4B">
        <w:rPr>
          <w:rFonts w:ascii="Times New Roman" w:hAnsi="Times New Roman" w:cs="Times New Roman"/>
          <w:sz w:val="24"/>
          <w:szCs w:val="24"/>
        </w:rPr>
        <w:t>5</w:t>
      </w:r>
      <w:r w:rsidRPr="00AC465B">
        <w:rPr>
          <w:rFonts w:ascii="Times New Roman" w:hAnsi="Times New Roman" w:cs="Times New Roman"/>
          <w:sz w:val="24"/>
          <w:szCs w:val="24"/>
        </w:rPr>
        <w:fldChar w:fldCharType="end"/>
      </w:r>
      <w:r w:rsidRPr="00AC465B">
        <w:rPr>
          <w:rFonts w:ascii="Times New Roman" w:hAnsi="Times New Roman" w:cs="Times New Roman"/>
          <w:sz w:val="24"/>
          <w:szCs w:val="24"/>
        </w:rPr>
        <w:t>).</w:t>
      </w:r>
    </w:p>
    <w:p w:rsidR="00B53FB7" w:rsidRPr="00AC465B" w:rsidRDefault="00B53FB7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65B">
        <w:rPr>
          <w:rFonts w:ascii="Times New Roman" w:hAnsi="Times New Roman" w:cs="Times New Roman"/>
          <w:sz w:val="24"/>
          <w:szCs w:val="24"/>
        </w:rPr>
        <w:t>Оценка социальных эффектов по достижению расчетного уровня обеспеченности населения муниципального образования в областях образования, здравоохранения, культуры, физической культуры и спорта в соответствии с нормативами градостроительного проектирования Ненецкого автономного округа, а также росту налоговых доходов бюджетов всех уровней за счет увеличения налога на доходы физических лиц.</w:t>
      </w:r>
    </w:p>
    <w:p w:rsidR="00B53FB7" w:rsidRPr="00AC465B" w:rsidRDefault="00B53FB7" w:rsidP="00B53FB7">
      <w:pPr>
        <w:pStyle w:val="a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Ref525138022"/>
      <w:r w:rsidRPr="00AC465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465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465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465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43F4B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AC465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"/>
      <w:r w:rsidRPr="00AC465B">
        <w:rPr>
          <w:rFonts w:ascii="Times New Roman" w:hAnsi="Times New Roman" w:cs="Times New Roman"/>
          <w:color w:val="auto"/>
          <w:sz w:val="24"/>
          <w:szCs w:val="24"/>
        </w:rPr>
        <w:t xml:space="preserve"> Показатели социальной эффективности мероприятий по развитию сети объектов социальной инфраструктуры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388"/>
        <w:gridCol w:w="4536"/>
      </w:tblGrid>
      <w:tr w:rsidR="00AC465B" w:rsidRPr="00AC465B" w:rsidTr="004429A9">
        <w:trPr>
          <w:tblHeader/>
        </w:trPr>
        <w:tc>
          <w:tcPr>
            <w:tcW w:w="540" w:type="dxa"/>
          </w:tcPr>
          <w:p w:rsidR="00B53FB7" w:rsidRPr="00AC465B" w:rsidRDefault="00B53FB7" w:rsidP="00B53FB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AC465B">
              <w:rPr>
                <w:rFonts w:ascii="Times New Roman" w:hAnsi="Times New Roman" w:cs="Times New Roman"/>
              </w:rPr>
              <w:t>п</w:t>
            </w:r>
            <w:proofErr w:type="gramEnd"/>
            <w:r w:rsidRPr="00AC465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388" w:type="dxa"/>
          </w:tcPr>
          <w:p w:rsidR="00B53FB7" w:rsidRPr="00AC465B" w:rsidRDefault="00B53FB7" w:rsidP="00B53F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Мероприятия по проектированию, строительству и реконструкции объектов социальной инфраструктуры</w:t>
            </w:r>
          </w:p>
        </w:tc>
        <w:tc>
          <w:tcPr>
            <w:tcW w:w="4536" w:type="dxa"/>
          </w:tcPr>
          <w:p w:rsidR="00B53FB7" w:rsidRPr="00AC465B" w:rsidRDefault="00B53FB7" w:rsidP="004429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 xml:space="preserve">Достижение расчетного уровня обеспеченности населения </w:t>
            </w:r>
            <w:r w:rsidR="004429A9" w:rsidRPr="00AC465B">
              <w:rPr>
                <w:rFonts w:ascii="Times New Roman" w:hAnsi="Times New Roman" w:cs="Times New Roman"/>
              </w:rPr>
              <w:t>муниципального образования</w:t>
            </w:r>
            <w:r w:rsidRPr="00AC465B">
              <w:rPr>
                <w:rFonts w:ascii="Times New Roman" w:hAnsi="Times New Roman" w:cs="Times New Roman"/>
              </w:rPr>
              <w:t xml:space="preserve"> услугами</w:t>
            </w:r>
          </w:p>
        </w:tc>
      </w:tr>
      <w:tr w:rsidR="00AC465B" w:rsidRPr="00AC465B" w:rsidTr="002D3B00">
        <w:tc>
          <w:tcPr>
            <w:tcW w:w="540" w:type="dxa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24" w:type="dxa"/>
            <w:gridSpan w:val="2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AC465B">
              <w:rPr>
                <w:rFonts w:ascii="Times New Roman" w:hAnsi="Times New Roman" w:cs="Times New Roman"/>
                <w:i/>
              </w:rPr>
              <w:t>Образование</w:t>
            </w:r>
          </w:p>
        </w:tc>
      </w:tr>
      <w:tr w:rsidR="002A0B40" w:rsidRPr="00AC465B" w:rsidTr="002A0B40">
        <w:trPr>
          <w:trHeight w:val="492"/>
        </w:trPr>
        <w:tc>
          <w:tcPr>
            <w:tcW w:w="540" w:type="dxa"/>
          </w:tcPr>
          <w:p w:rsidR="002A0B40" w:rsidRPr="00AC465B" w:rsidRDefault="002A0B40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388" w:type="dxa"/>
          </w:tcPr>
          <w:p w:rsidR="002A0B40" w:rsidRPr="00AC465B" w:rsidRDefault="002A0B40" w:rsidP="002D3B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Строительство дошкольной образовательной организации</w:t>
            </w:r>
          </w:p>
        </w:tc>
        <w:tc>
          <w:tcPr>
            <w:tcW w:w="4536" w:type="dxa"/>
            <w:vMerge w:val="restart"/>
          </w:tcPr>
          <w:p w:rsidR="002A0B40" w:rsidRPr="00AC465B" w:rsidRDefault="002A0B40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Увеличение сети муниципальных образовательных учреждений за счет строительства новых объектов.</w:t>
            </w:r>
          </w:p>
          <w:p w:rsidR="002A0B40" w:rsidRPr="00AC465B" w:rsidRDefault="002A0B40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Обеспечение 100% детей в возрасте 1-6 лет потребностям в дошкольных учреждениях.</w:t>
            </w:r>
          </w:p>
          <w:p w:rsidR="002A0B40" w:rsidRDefault="002A0B40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Улучшение доступности и качества общего образования.</w:t>
            </w:r>
          </w:p>
          <w:p w:rsidR="002A0B40" w:rsidRPr="00AC465B" w:rsidRDefault="002A0B40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Создание условия для развития дополнительного образования и досуга для детей.</w:t>
            </w:r>
          </w:p>
        </w:tc>
      </w:tr>
      <w:tr w:rsidR="002A0B40" w:rsidRPr="00AC465B" w:rsidTr="002D3B00">
        <w:trPr>
          <w:trHeight w:val="2406"/>
        </w:trPr>
        <w:tc>
          <w:tcPr>
            <w:tcW w:w="540" w:type="dxa"/>
          </w:tcPr>
          <w:p w:rsidR="002A0B40" w:rsidRDefault="002A0B40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388" w:type="dxa"/>
          </w:tcPr>
          <w:p w:rsidR="002A0B40" w:rsidRPr="00AC465B" w:rsidRDefault="002A0B40" w:rsidP="002D3B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Строительство общеобразовательной организации с пришкольным интернатом</w:t>
            </w:r>
          </w:p>
        </w:tc>
        <w:tc>
          <w:tcPr>
            <w:tcW w:w="4536" w:type="dxa"/>
            <w:vMerge/>
          </w:tcPr>
          <w:p w:rsidR="002A0B40" w:rsidRPr="00AC465B" w:rsidRDefault="002A0B40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65B" w:rsidRPr="00AC465B" w:rsidTr="004429A9">
        <w:tc>
          <w:tcPr>
            <w:tcW w:w="540" w:type="dxa"/>
          </w:tcPr>
          <w:p w:rsidR="00B53FB7" w:rsidRPr="00AC465B" w:rsidRDefault="00AC465B" w:rsidP="00E534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24" w:type="dxa"/>
            <w:gridSpan w:val="2"/>
          </w:tcPr>
          <w:p w:rsidR="00B53FB7" w:rsidRPr="00AC465B" w:rsidRDefault="00B53FB7" w:rsidP="00B53F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AC465B">
              <w:rPr>
                <w:rFonts w:ascii="Times New Roman" w:hAnsi="Times New Roman" w:cs="Times New Roman"/>
                <w:i/>
              </w:rPr>
              <w:t>Здравоохранение</w:t>
            </w:r>
          </w:p>
        </w:tc>
      </w:tr>
      <w:tr w:rsidR="00AC465B" w:rsidRPr="00AC465B" w:rsidTr="004429A9">
        <w:tc>
          <w:tcPr>
            <w:tcW w:w="540" w:type="dxa"/>
          </w:tcPr>
          <w:p w:rsidR="00B53FB7" w:rsidRPr="00AC465B" w:rsidRDefault="00AC465B" w:rsidP="00E534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388" w:type="dxa"/>
          </w:tcPr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 xml:space="preserve">Строительство </w:t>
            </w:r>
            <w:r w:rsidR="00AC465B" w:rsidRPr="00AC465B">
              <w:rPr>
                <w:rFonts w:ascii="Times New Roman" w:hAnsi="Times New Roman" w:cs="Times New Roman"/>
              </w:rPr>
              <w:t>врачебной амбулатории</w:t>
            </w:r>
          </w:p>
        </w:tc>
        <w:tc>
          <w:tcPr>
            <w:tcW w:w="4536" w:type="dxa"/>
          </w:tcPr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Повышение доступности и качества оказания медицинских услуг, повышение комфортности пребывания пациентов и персонала.</w:t>
            </w:r>
          </w:p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Повышение объемов стационарной медицинской помощи.</w:t>
            </w:r>
          </w:p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Повышение технической оснащенности.</w:t>
            </w:r>
          </w:p>
        </w:tc>
      </w:tr>
      <w:tr w:rsidR="00AC465B" w:rsidRPr="00AC465B" w:rsidTr="002D3B00">
        <w:tc>
          <w:tcPr>
            <w:tcW w:w="540" w:type="dxa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924" w:type="dxa"/>
            <w:gridSpan w:val="2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Культура и искусство</w:t>
            </w:r>
          </w:p>
        </w:tc>
      </w:tr>
      <w:tr w:rsidR="00AC465B" w:rsidRPr="00AC465B" w:rsidTr="002D3B00">
        <w:tc>
          <w:tcPr>
            <w:tcW w:w="540" w:type="dxa"/>
          </w:tcPr>
          <w:p w:rsidR="00AC465B" w:rsidRPr="00AC465B" w:rsidRDefault="00AC465B" w:rsidP="002D3B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388" w:type="dxa"/>
          </w:tcPr>
          <w:p w:rsidR="00AC465B" w:rsidRPr="00AC465B" w:rsidRDefault="00AC465B" w:rsidP="002D3B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дома культуры с библиотекой и музеем</w:t>
            </w:r>
          </w:p>
        </w:tc>
        <w:tc>
          <w:tcPr>
            <w:tcW w:w="4536" w:type="dxa"/>
          </w:tcPr>
          <w:p w:rsidR="00AC465B" w:rsidRPr="006553A6" w:rsidRDefault="00AC465B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553A6">
              <w:rPr>
                <w:rFonts w:ascii="Times New Roman" w:hAnsi="Times New Roman" w:cs="Times New Roman"/>
              </w:rPr>
              <w:t>Модернизация учреждений культуры.</w:t>
            </w:r>
          </w:p>
          <w:p w:rsidR="00AC465B" w:rsidRPr="006553A6" w:rsidRDefault="00AC465B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553A6">
              <w:rPr>
                <w:rFonts w:ascii="Times New Roman" w:hAnsi="Times New Roman" w:cs="Times New Roman"/>
              </w:rPr>
              <w:t>Повышение качества предоставляемых услуг учреждений культуры.</w:t>
            </w:r>
          </w:p>
          <w:p w:rsidR="00AC465B" w:rsidRPr="006553A6" w:rsidRDefault="00AC465B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553A6">
              <w:rPr>
                <w:rFonts w:ascii="Times New Roman" w:hAnsi="Times New Roman" w:cs="Times New Roman"/>
              </w:rPr>
              <w:t xml:space="preserve">Увеличение численности посетителей </w:t>
            </w:r>
            <w:r w:rsidRPr="006553A6">
              <w:rPr>
                <w:rFonts w:ascii="Times New Roman" w:hAnsi="Times New Roman" w:cs="Times New Roman"/>
              </w:rPr>
              <w:lastRenderedPageBreak/>
              <w:t>массовых мероприятий.</w:t>
            </w:r>
          </w:p>
          <w:p w:rsidR="00AC465B" w:rsidRPr="006553A6" w:rsidRDefault="00AC465B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553A6">
              <w:rPr>
                <w:rFonts w:ascii="Times New Roman" w:hAnsi="Times New Roman" w:cs="Times New Roman"/>
              </w:rPr>
              <w:t>Повышение доступности и качества библиотечных услуг.</w:t>
            </w:r>
          </w:p>
          <w:p w:rsidR="00AC465B" w:rsidRPr="006553A6" w:rsidRDefault="00AC465B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553A6">
              <w:rPr>
                <w:rFonts w:ascii="Times New Roman" w:hAnsi="Times New Roman" w:cs="Times New Roman"/>
              </w:rPr>
              <w:t>Создание условия для сохранения и развития традиционной народной культуры.</w:t>
            </w:r>
          </w:p>
          <w:p w:rsidR="00AC465B" w:rsidRPr="00AC465B" w:rsidRDefault="00AC465B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553A6">
              <w:rPr>
                <w:rFonts w:ascii="Times New Roman" w:hAnsi="Times New Roman" w:cs="Times New Roman"/>
              </w:rPr>
              <w:t>Увеличение обеспеченности объектами культурно-досугового назначения.</w:t>
            </w:r>
          </w:p>
        </w:tc>
      </w:tr>
      <w:tr w:rsidR="00AC465B" w:rsidRPr="00AC465B" w:rsidTr="004429A9">
        <w:tc>
          <w:tcPr>
            <w:tcW w:w="540" w:type="dxa"/>
          </w:tcPr>
          <w:p w:rsidR="00B53FB7" w:rsidRPr="00AC465B" w:rsidRDefault="00AC465B" w:rsidP="00E534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8924" w:type="dxa"/>
            <w:gridSpan w:val="2"/>
          </w:tcPr>
          <w:p w:rsidR="00B53FB7" w:rsidRPr="00AC465B" w:rsidRDefault="00B53FB7" w:rsidP="00B53F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AC465B">
              <w:rPr>
                <w:rFonts w:ascii="Times New Roman" w:hAnsi="Times New Roman" w:cs="Times New Roman"/>
                <w:i/>
              </w:rPr>
              <w:t>Физическая культура и спорта</w:t>
            </w:r>
          </w:p>
        </w:tc>
      </w:tr>
      <w:tr w:rsidR="00AC465B" w:rsidRPr="00AC465B" w:rsidTr="004429A9">
        <w:tc>
          <w:tcPr>
            <w:tcW w:w="540" w:type="dxa"/>
          </w:tcPr>
          <w:p w:rsidR="00B53FB7" w:rsidRPr="00AC465B" w:rsidRDefault="00AC465B" w:rsidP="00E534D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388" w:type="dxa"/>
          </w:tcPr>
          <w:p w:rsidR="00B53FB7" w:rsidRPr="00AC465B" w:rsidRDefault="00B53FB7" w:rsidP="00AC465B">
            <w:pPr>
              <w:spacing w:after="0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 xml:space="preserve">Строительство </w:t>
            </w:r>
            <w:r w:rsidR="00AC465B" w:rsidRPr="00AC465B">
              <w:rPr>
                <w:rFonts w:ascii="Times New Roman" w:hAnsi="Times New Roman" w:cs="Times New Roman"/>
              </w:rPr>
              <w:t>площадки для физкультурно-оздоровительных занятий для детей</w:t>
            </w:r>
          </w:p>
        </w:tc>
        <w:tc>
          <w:tcPr>
            <w:tcW w:w="4536" w:type="dxa"/>
          </w:tcPr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Создание условий, обеспечивающих возможность гражданам систематически заниматься физической культурой и спортом.</w:t>
            </w:r>
          </w:p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Повышение доли населения, систематически занимающегося физической культурой и спортом.</w:t>
            </w:r>
          </w:p>
          <w:p w:rsidR="00B53FB7" w:rsidRPr="00AC465B" w:rsidRDefault="00B53FB7" w:rsidP="00AC465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C465B">
              <w:rPr>
                <w:rFonts w:ascii="Times New Roman" w:hAnsi="Times New Roman" w:cs="Times New Roman"/>
              </w:rPr>
              <w:t>Организация реализации товаров и услуг повседневного спроса в шаговой доступности.</w:t>
            </w:r>
          </w:p>
        </w:tc>
      </w:tr>
    </w:tbl>
    <w:p w:rsidR="00B53FB7" w:rsidRPr="00AC465B" w:rsidRDefault="00B53FB7" w:rsidP="00AA77AB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65B">
        <w:rPr>
          <w:rFonts w:ascii="Times New Roman" w:hAnsi="Times New Roman" w:cs="Times New Roman"/>
          <w:sz w:val="24"/>
          <w:szCs w:val="24"/>
        </w:rPr>
        <w:t>Программой установлен перечень мероприятий по проектированию, строительству, реконструкции объектов социальной инфраструктуры муниципального образования, реализация которого обеспечить повышение уровня обеспеченности социально-значимыми объектами.</w:t>
      </w:r>
    </w:p>
    <w:p w:rsidR="00B53FB7" w:rsidRPr="00AC465B" w:rsidRDefault="0012480B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65B">
        <w:rPr>
          <w:rFonts w:ascii="Times New Roman" w:hAnsi="Times New Roman" w:cs="Times New Roman"/>
          <w:sz w:val="24"/>
          <w:szCs w:val="24"/>
        </w:rPr>
        <w:t>Реализация мероприятий Программы позволит создать современные условия для реализации программ дошкольного, общего и дополнительного образования, здравоохранения, физической культуры и спорта, культуры в соответствии с требованиями действующего законодательства.</w:t>
      </w:r>
    </w:p>
    <w:p w:rsidR="002A0B40" w:rsidRDefault="0012480B" w:rsidP="00AA7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65B">
        <w:rPr>
          <w:rFonts w:ascii="Times New Roman" w:hAnsi="Times New Roman" w:cs="Times New Roman"/>
          <w:sz w:val="24"/>
          <w:szCs w:val="24"/>
        </w:rPr>
        <w:t>Использование программного подхода даст возможность последовательно принимать меры по созданию благоприятных условий для улучшения качества жизни граждан.</w:t>
      </w:r>
    </w:p>
    <w:p w:rsidR="002A0B40" w:rsidRDefault="002A0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480B" w:rsidRPr="002A0B40" w:rsidRDefault="0012480B" w:rsidP="0012480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B40">
        <w:rPr>
          <w:rFonts w:ascii="Times New Roman" w:hAnsi="Times New Roman" w:cs="Times New Roman"/>
          <w:b/>
          <w:sz w:val="24"/>
          <w:szCs w:val="24"/>
        </w:rPr>
        <w:lastRenderedPageBreak/>
        <w:t>ПРЕДЛОЖЕНИЯ ПО СОВЕРШЕНСТВОВАНИЮ НОРМАТИВНО-ПРАВОВОГО И ИНФОРМАЦИОННОГО ОБЕСПЕЧЕНИЯ РАЗВИТИЯ СОЦИАЛЬНОЙ ИНФРАСТРУКТУРЫ, НАПРАВЛЕННЫХ НА ДОСТИЖЕНИЕ ЦЕЛЕВЫХ ПОКАЗАТЕЛЕЙ ПРОГРАММЫ</w:t>
      </w:r>
    </w:p>
    <w:p w:rsidR="000B28FC" w:rsidRDefault="00743F4B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A0B40" w:rsidRPr="000B28FC">
          <w:rPr>
            <w:rFonts w:ascii="Times New Roman" w:hAnsi="Times New Roman" w:cs="Times New Roman"/>
            <w:sz w:val="24"/>
            <w:szCs w:val="24"/>
          </w:rPr>
          <w:t xml:space="preserve">Федеральным законом от 29 декабря 2014 г. N 456-ФЗ </w:t>
        </w:r>
      </w:hyperlink>
      <w:r w:rsidR="002A0B40">
        <w:rPr>
          <w:rFonts w:ascii="Times New Roman" w:hAnsi="Times New Roman" w:cs="Times New Roman"/>
          <w:sz w:val="24"/>
          <w:szCs w:val="24"/>
        </w:rPr>
        <w:t>в Градостроительный кодекс Российской Федерации были внесены изменения, касающиеся программ комплексного развития социальной инфраструктуры. Этим признана важность планирования реализации документов территориального планирования с учетом ограниченности ресурсов бюджета для создания объектов местного значения.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Градостроительным кодексом, в частности определено следующее: </w:t>
      </w:r>
      <w:proofErr w:type="gramStart"/>
      <w:r>
        <w:rPr>
          <w:rFonts w:ascii="Times New Roman" w:hAnsi="Times New Roman" w:cs="Times New Roman"/>
          <w:sz w:val="24"/>
          <w:szCs w:val="24"/>
        </w:rPr>
        <w:t>«Программы комплексного развития социальной инфраструктуры поселения, городского округа разрабатываются и утверждаются органами местного самоуправления поселения, городского округа на основании утвержденных в порядке, установленном настоящим Кодексом, генеральных планов поселения, городского округа и должны обеспечивать сбалансированное, перспективное развитие социальной инфраструктуры поселения, городского округа в соответствии с потребностями в строительстве объектов социальной инфраструктуры местного значения».</w:t>
      </w:r>
      <w:proofErr w:type="gramEnd"/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в соответствии со ст. 26 </w:t>
      </w:r>
      <w:proofErr w:type="spellStart"/>
      <w:r w:rsidR="000B28FC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РФ, реализация генерального плана городского округа или поселения осуществляется путем выполнения мероприятий, которые предусмотрены, в том числе и программами комплексного развития социальной инфраструктуры муниципальных образований. Положения </w:t>
      </w:r>
      <w:proofErr w:type="spellStart"/>
      <w:r w:rsidR="000B28FC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="000B2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РФ и существование отдельных Требований указывает на то, что программа комплексного развития социальной инфраструктуры по своему статусу не идентична муниципальной программе, предусматривающей мероприятия по созданию объектов местного значения в сфере социальной инфраструктуры.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Важнейшей целью Программы комплексного развития социальной инфраструктуры является именно систематизация всех мероприятий по проектированию, строительству, реконструкции объектов социальной инфраструктуры.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ст. 8 </w:t>
      </w:r>
      <w:proofErr w:type="spellStart"/>
      <w:r w:rsidR="000B28FC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социальной инфраструктуры городских округов и поселений (соответственно).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Определив важность Программы в цели формирования грамотного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подхода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планированию реализации мероприятий утвержденной градостроительной документации в части развития социальной инфраструктуры, определим основные направления совершенствования нормативно-правовой базы:</w:t>
      </w:r>
    </w:p>
    <w:p w:rsidR="002A0B40" w:rsidRDefault="002A0B40" w:rsidP="00DA188A">
      <w:pPr>
        <w:pStyle w:val="a3"/>
        <w:numPr>
          <w:ilvl w:val="0"/>
          <w:numId w:val="10"/>
        </w:numPr>
        <w:spacing w:before="120" w:after="60" w:line="276" w:lineRule="auto"/>
        <w:jc w:val="both"/>
      </w:pPr>
      <w:r>
        <w:t>Стимулирование инвестиций в развитие социальной сферы.</w:t>
      </w:r>
    </w:p>
    <w:p w:rsidR="002A0B40" w:rsidRDefault="002A0B40" w:rsidP="00DA188A">
      <w:pPr>
        <w:pStyle w:val="a3"/>
        <w:numPr>
          <w:ilvl w:val="0"/>
          <w:numId w:val="10"/>
        </w:numPr>
        <w:spacing w:before="120" w:after="60" w:line="276" w:lineRule="auto"/>
        <w:jc w:val="both"/>
      </w:pPr>
      <w:r>
        <w:t>Координация мероприятий и проектов развития и реконструкции объектов.</w:t>
      </w:r>
    </w:p>
    <w:p w:rsidR="002A0B40" w:rsidRDefault="002A0B40" w:rsidP="00DA188A">
      <w:pPr>
        <w:pStyle w:val="a3"/>
        <w:numPr>
          <w:ilvl w:val="0"/>
          <w:numId w:val="10"/>
        </w:numPr>
        <w:spacing w:before="120" w:after="60" w:line="276" w:lineRule="auto"/>
        <w:jc w:val="both"/>
      </w:pPr>
      <w:r>
        <w:t>Развитие системы статистического наблюдения и мониторинга необходимой обеспеченности учреждениями социальной инфраструктуры в соответствии с утвержденными нормативами.</w:t>
      </w:r>
    </w:p>
    <w:p w:rsidR="002A0B40" w:rsidRDefault="002A0B40" w:rsidP="00DA188A">
      <w:pPr>
        <w:pStyle w:val="a3"/>
        <w:numPr>
          <w:ilvl w:val="0"/>
          <w:numId w:val="10"/>
        </w:numPr>
        <w:spacing w:before="120" w:after="60" w:line="276" w:lineRule="auto"/>
        <w:jc w:val="both"/>
      </w:pPr>
      <w:r>
        <w:t>Разработка стандартов и регламентов эксплуатации и использования объектов социальной инфраструктуры на всех этапах жизненного цикла объекта.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наличии дефицита в финансовых ресурсах для реализации мероприятий Программы приобретает особенную важность вопрос применения экономических мер, стимулирующих инвестиции в объекты социальной инфраструктуры. Данные меры должны быть разработаны и приняты соответствующим нормативным актом и как можно более широко освещены информационно. Успешная реализация инвестиционных проектов требует проведения работы по координации усилий по строительству и реконструкции объектов социальной инфраструктуры между органами власти и бизнеса.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Важным пунктом в координации усилий и интересов является разработка порядка утверждения технических заданий по разработке инвестиционных программ развития систем социальной инфраструктуры, представляющих собой правовой акт, который определит порядок взаимодействия заинтересованных органов местного самоуправления между собой, а также с органами государственной власти Субъекта и организациями социального комплекса по вопросам технических заданий по разработке инвестиционных программ.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Представляется, что технические задания должны включать основные требования к разработке, содержанию и реализации инвестиционной программы целевой организации.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Программы должен включать следующие этапы: </w:t>
      </w:r>
    </w:p>
    <w:p w:rsidR="002A0B40" w:rsidRDefault="002A0B40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>
        <w:t xml:space="preserve">периодический сбор информации о результатах проводимых преобразований в социальной сфере, а также информации о состоянии и развитии социальной инфраструктуры; </w:t>
      </w:r>
    </w:p>
    <w:p w:rsidR="002A0B40" w:rsidRDefault="002A0B40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>
        <w:t xml:space="preserve">верификация данных; </w:t>
      </w:r>
    </w:p>
    <w:p w:rsidR="002A0B40" w:rsidRDefault="002A0B40" w:rsidP="00DA188A">
      <w:pPr>
        <w:pStyle w:val="a3"/>
        <w:numPr>
          <w:ilvl w:val="0"/>
          <w:numId w:val="8"/>
        </w:numPr>
        <w:spacing w:before="120" w:after="120" w:line="276" w:lineRule="auto"/>
        <w:ind w:hanging="357"/>
        <w:jc w:val="both"/>
      </w:pPr>
      <w:r>
        <w:t xml:space="preserve">анализ данных о результатах проводимых преобразований социальной инфраструктуры. </w:t>
      </w:r>
      <w:bookmarkStart w:id="5" w:name="_GoBack"/>
      <w:bookmarkEnd w:id="5"/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социальной инфраструктуры. По ежегодным результатам мониторинга осуществляется своевременная корректировка Программы.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осуществления качественного мониторинга реализации программы целесообразно определить порядок запроса информации у организаций социальной инфраструктуры - правовой акт должен устанавливать закрытый перечень информации, которую могут запрашивать уполномоченные на то должностные лица Администрации муниципального образования (или уполномоченного органа государственной власти Ненецкого автономного округа), а также требования к срокам и качеству информации, предоставляемой организацией.</w:t>
      </w:r>
      <w:proofErr w:type="gramEnd"/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пунктом, направленным не столько на обеспечение реализации мероприятий Программы, сколько на удержания положительных результатов от этой реализации, является необходимость разработки и принятия стандартов и регламентов эксплуатации и использования объектов социальной инфраструктуры.</w:t>
      </w:r>
    </w:p>
    <w:p w:rsidR="000B28FC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обеспечение Программы осуществляется путем проведения блока мероприятий, координируемых Администрацией муниципального образования (и/или уполномоченным органом государственной власти Ненецкого автономного округа).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частности статья 26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гласит «Проекты программ комплексного развития систем коммунальной инфраструктуры поселений, городских округов, программ </w:t>
      </w:r>
      <w:r>
        <w:rPr>
          <w:rFonts w:ascii="Times New Roman" w:hAnsi="Times New Roman" w:cs="Times New Roman"/>
          <w:sz w:val="24"/>
          <w:szCs w:val="24"/>
        </w:rPr>
        <w:lastRenderedPageBreak/>
        <w:t>комплексного развития транспортной инфраструктуры поселений, городских округов, программ комплексного развития социальной инфраструктуры поселений, городских округов подлежат размещению на официальном сайте органа местного самоуправления в информационно-телекоммуникационной сети «Интернет» (при наличии официального сайта муниципального образования) и опубликованию в порядке, установленном для официального опубликования муниципальных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правовых актов, иной официальной информации, не менее чем за тридцать дней до их утверждения».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для наиболее полного информирования заинтересованных лиц необходимо задействовать максимально широкий спектр используемых средств, в частности: пресс-конференции, рассказывающие о ходе реализации Программы, публикации в официальной прессе, репортажи, использование Интернет-ресурсов. 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Развитие информационного обеспечения деятельности в сфере проектирования, строительства, реконструкции объектов социальной инфраструктуры связано, в первую очередь, с необходимостью оперативного обеспечения граждан и организаций достоверной, актуальной, юридически значимой информацией о современном и планируемом состоянии территории муниципального образования в электронном виде, реализацией возможности получить в электронном виде ключевые документы, необходимые для осуществления инвестиционной деятельности по реализации социальных проектов, от разработки градостроительной документации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предоставления земельного участка до ввода объекта в эксплуатацию. Такая оперативность достигается путем создания единых информационных систем обеспечения градостроительной деятельности, с возможностью получения ключевых данных об объектах, площадках, земельных участках и прочих в электронном виде.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Кроме того, автоматизация процессов предоставления муниципальных 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эксплуатацию, улучшить функционирования и взаимодействия органов местного самоуправления не только между собой, но и с органами исполнительной власти субъекта РФ при осуществлении градостроительной деятельности и предоставлении муниципальных услуг.</w:t>
      </w:r>
      <w:proofErr w:type="gramEnd"/>
    </w:p>
    <w:p w:rsidR="000B28FC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реализуется на всей территории муниципального образования.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Программы осуществляется полномочным органом государственной власти Ненецкого автономного округа или полномочным органом местного самоуправления, в зависимости от закрепленных полномочий</w:t>
      </w:r>
      <w:r w:rsidR="000B28FC">
        <w:rPr>
          <w:rFonts w:ascii="Times New Roman" w:hAnsi="Times New Roman" w:cs="Times New Roman"/>
          <w:sz w:val="24"/>
          <w:szCs w:val="24"/>
        </w:rPr>
        <w:t>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Организационная структура управления Программой базируется на существующей системе представительной и исполнительной власти муниципального образования, а также системе государственных органов власти Ненецкого автономного округа. Выполнение оперативных функций по реализации Программы возлагается на специалистов органов власти, а также соответствующих муниципальных учреждений.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Исполнители мероприятий Программы в установленные отчетные промежутки (квартал или год) информируют органы власти о ходе выполнения Программы. Для оценки эффективности реализации Программы проводится ежегодный мониторинг. 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подлежит корректировке или пересмотру при вступлении в силу приказов, распоряжений, методических указаний и других нормативных актов, регламентирующих требования к программам комплексного развития социальной </w:t>
      </w:r>
      <w:r>
        <w:rPr>
          <w:rFonts w:ascii="Times New Roman" w:hAnsi="Times New Roman" w:cs="Times New Roman"/>
          <w:sz w:val="24"/>
          <w:szCs w:val="24"/>
        </w:rPr>
        <w:lastRenderedPageBreak/>
        <w:t>инфраструктуры, документам территориального планирования и сопутствующим схемам, и программам.</w:t>
      </w:r>
    </w:p>
    <w:p w:rsidR="002A0B40" w:rsidRDefault="002A0B40" w:rsidP="002A0B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может корректироваться в зависимости от обеспечения финансирования, изменение условий функционирования и потребностей объектов социальной инфраструктуры, повлекшие значительное отклонение фактических показателей по отношению к показателям, предусмотренных Программой. </w:t>
      </w:r>
    </w:p>
    <w:p w:rsidR="0012480B" w:rsidRPr="00597B51" w:rsidRDefault="0012480B" w:rsidP="00633919">
      <w:pPr>
        <w:ind w:firstLine="709"/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sectPr w:rsidR="0012480B" w:rsidRPr="0059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AE9" w:rsidRDefault="001F2AE9" w:rsidP="00002809">
      <w:pPr>
        <w:spacing w:after="0" w:line="240" w:lineRule="auto"/>
      </w:pPr>
      <w:r>
        <w:separator/>
      </w:r>
    </w:p>
  </w:endnote>
  <w:endnote w:type="continuationSeparator" w:id="0">
    <w:p w:rsidR="001F2AE9" w:rsidRDefault="001F2AE9" w:rsidP="00002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AE9" w:rsidRDefault="001F2AE9" w:rsidP="00002809">
      <w:pPr>
        <w:spacing w:after="0" w:line="240" w:lineRule="auto"/>
      </w:pPr>
      <w:r>
        <w:separator/>
      </w:r>
    </w:p>
  </w:footnote>
  <w:footnote w:type="continuationSeparator" w:id="0">
    <w:p w:rsidR="001F2AE9" w:rsidRDefault="001F2AE9" w:rsidP="00002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B00" w:rsidRDefault="002D3B00">
    <w:pPr>
      <w:pStyle w:val="ab"/>
    </w:pPr>
  </w:p>
  <w:p w:rsidR="002D3B00" w:rsidRDefault="002D3B0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0FD7"/>
    <w:multiLevelType w:val="hybridMultilevel"/>
    <w:tmpl w:val="5DCAA46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705BF"/>
    <w:multiLevelType w:val="hybridMultilevel"/>
    <w:tmpl w:val="205AA560"/>
    <w:lvl w:ilvl="0" w:tplc="3856C0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856C0F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5E476E"/>
    <w:multiLevelType w:val="hybridMultilevel"/>
    <w:tmpl w:val="5DCAA46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5F5956"/>
    <w:multiLevelType w:val="hybridMultilevel"/>
    <w:tmpl w:val="13AE7024"/>
    <w:lvl w:ilvl="0" w:tplc="3856C0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697CAF"/>
    <w:multiLevelType w:val="hybridMultilevel"/>
    <w:tmpl w:val="5DCAA46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710F40"/>
    <w:multiLevelType w:val="hybridMultilevel"/>
    <w:tmpl w:val="905E0584"/>
    <w:lvl w:ilvl="0" w:tplc="3856C0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90D6523"/>
    <w:multiLevelType w:val="hybridMultilevel"/>
    <w:tmpl w:val="94AAA76A"/>
    <w:lvl w:ilvl="0" w:tplc="3856C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FD2713"/>
    <w:multiLevelType w:val="multilevel"/>
    <w:tmpl w:val="036A7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6C1C30BB"/>
    <w:multiLevelType w:val="hybridMultilevel"/>
    <w:tmpl w:val="77F2EBAA"/>
    <w:lvl w:ilvl="0" w:tplc="B3CC1DD4">
      <w:start w:val="1"/>
      <w:numFmt w:val="decimal"/>
      <w:pStyle w:val="2"/>
      <w:lvlText w:val="2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E40157"/>
    <w:multiLevelType w:val="hybridMultilevel"/>
    <w:tmpl w:val="5DCAA46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FE"/>
    <w:rsid w:val="00002809"/>
    <w:rsid w:val="00003190"/>
    <w:rsid w:val="00003348"/>
    <w:rsid w:val="000056BD"/>
    <w:rsid w:val="000135E3"/>
    <w:rsid w:val="0001496A"/>
    <w:rsid w:val="00016A37"/>
    <w:rsid w:val="00020317"/>
    <w:rsid w:val="00020C18"/>
    <w:rsid w:val="0002108C"/>
    <w:rsid w:val="000244C4"/>
    <w:rsid w:val="00024D9F"/>
    <w:rsid w:val="00031767"/>
    <w:rsid w:val="00032AE5"/>
    <w:rsid w:val="00033CF0"/>
    <w:rsid w:val="00034880"/>
    <w:rsid w:val="00037E65"/>
    <w:rsid w:val="000479AF"/>
    <w:rsid w:val="00052488"/>
    <w:rsid w:val="00052EE0"/>
    <w:rsid w:val="000531DD"/>
    <w:rsid w:val="00054788"/>
    <w:rsid w:val="00055FD0"/>
    <w:rsid w:val="000571AE"/>
    <w:rsid w:val="0006134C"/>
    <w:rsid w:val="00061586"/>
    <w:rsid w:val="00064CB9"/>
    <w:rsid w:val="00067FE5"/>
    <w:rsid w:val="00077846"/>
    <w:rsid w:val="000860A5"/>
    <w:rsid w:val="00086266"/>
    <w:rsid w:val="00086B00"/>
    <w:rsid w:val="00087369"/>
    <w:rsid w:val="00094133"/>
    <w:rsid w:val="000950F1"/>
    <w:rsid w:val="00096748"/>
    <w:rsid w:val="000A5A9B"/>
    <w:rsid w:val="000A7213"/>
    <w:rsid w:val="000A7991"/>
    <w:rsid w:val="000B0729"/>
    <w:rsid w:val="000B28FC"/>
    <w:rsid w:val="000B4BAC"/>
    <w:rsid w:val="000B63D5"/>
    <w:rsid w:val="000B7594"/>
    <w:rsid w:val="000C18C3"/>
    <w:rsid w:val="000C26C0"/>
    <w:rsid w:val="000C36E4"/>
    <w:rsid w:val="000C3EE4"/>
    <w:rsid w:val="000C54BD"/>
    <w:rsid w:val="000D1351"/>
    <w:rsid w:val="000D1F96"/>
    <w:rsid w:val="000D60AF"/>
    <w:rsid w:val="000D60B7"/>
    <w:rsid w:val="000D6BAA"/>
    <w:rsid w:val="000E02A9"/>
    <w:rsid w:val="000E2684"/>
    <w:rsid w:val="000E70E4"/>
    <w:rsid w:val="000E77C7"/>
    <w:rsid w:val="000E7E66"/>
    <w:rsid w:val="000F5B3F"/>
    <w:rsid w:val="000F7DE8"/>
    <w:rsid w:val="001015B3"/>
    <w:rsid w:val="00102BB0"/>
    <w:rsid w:val="0010315F"/>
    <w:rsid w:val="00103DE3"/>
    <w:rsid w:val="0010443D"/>
    <w:rsid w:val="00106B74"/>
    <w:rsid w:val="001071B4"/>
    <w:rsid w:val="00115CE9"/>
    <w:rsid w:val="00116559"/>
    <w:rsid w:val="00116B41"/>
    <w:rsid w:val="0012480B"/>
    <w:rsid w:val="00124B16"/>
    <w:rsid w:val="00125FC9"/>
    <w:rsid w:val="00126F7F"/>
    <w:rsid w:val="00127AD8"/>
    <w:rsid w:val="00131DB4"/>
    <w:rsid w:val="00137DD1"/>
    <w:rsid w:val="00140022"/>
    <w:rsid w:val="001405BE"/>
    <w:rsid w:val="00143E3D"/>
    <w:rsid w:val="00144D92"/>
    <w:rsid w:val="00145F56"/>
    <w:rsid w:val="001466BE"/>
    <w:rsid w:val="00150C44"/>
    <w:rsid w:val="001538ED"/>
    <w:rsid w:val="0016485C"/>
    <w:rsid w:val="0016570F"/>
    <w:rsid w:val="001702C1"/>
    <w:rsid w:val="00170AC1"/>
    <w:rsid w:val="00171196"/>
    <w:rsid w:val="001819DC"/>
    <w:rsid w:val="001834DC"/>
    <w:rsid w:val="00191837"/>
    <w:rsid w:val="00192BD8"/>
    <w:rsid w:val="00195513"/>
    <w:rsid w:val="00195B54"/>
    <w:rsid w:val="00195C1E"/>
    <w:rsid w:val="001A1C98"/>
    <w:rsid w:val="001A4F1B"/>
    <w:rsid w:val="001B21FD"/>
    <w:rsid w:val="001B6022"/>
    <w:rsid w:val="001C325C"/>
    <w:rsid w:val="001D0BBA"/>
    <w:rsid w:val="001E7CA4"/>
    <w:rsid w:val="001F2AE9"/>
    <w:rsid w:val="001F626A"/>
    <w:rsid w:val="001F73B6"/>
    <w:rsid w:val="00202452"/>
    <w:rsid w:val="002040E9"/>
    <w:rsid w:val="0021165F"/>
    <w:rsid w:val="00213D22"/>
    <w:rsid w:val="002148E9"/>
    <w:rsid w:val="00221886"/>
    <w:rsid w:val="002241E1"/>
    <w:rsid w:val="00224D4D"/>
    <w:rsid w:val="002251EC"/>
    <w:rsid w:val="002367ED"/>
    <w:rsid w:val="002373CD"/>
    <w:rsid w:val="00240C53"/>
    <w:rsid w:val="0024106F"/>
    <w:rsid w:val="002411C3"/>
    <w:rsid w:val="00242331"/>
    <w:rsid w:val="0024419D"/>
    <w:rsid w:val="00245083"/>
    <w:rsid w:val="00245FE1"/>
    <w:rsid w:val="0024742D"/>
    <w:rsid w:val="002474E0"/>
    <w:rsid w:val="00251F0A"/>
    <w:rsid w:val="002555B4"/>
    <w:rsid w:val="00255FD9"/>
    <w:rsid w:val="00256A74"/>
    <w:rsid w:val="0026257A"/>
    <w:rsid w:val="00267A56"/>
    <w:rsid w:val="00270394"/>
    <w:rsid w:val="00271156"/>
    <w:rsid w:val="002712F0"/>
    <w:rsid w:val="00273DB9"/>
    <w:rsid w:val="00280AAD"/>
    <w:rsid w:val="00283910"/>
    <w:rsid w:val="00287C46"/>
    <w:rsid w:val="0029158B"/>
    <w:rsid w:val="002A0B40"/>
    <w:rsid w:val="002A38C9"/>
    <w:rsid w:val="002A67FE"/>
    <w:rsid w:val="002A6A58"/>
    <w:rsid w:val="002B010A"/>
    <w:rsid w:val="002B191E"/>
    <w:rsid w:val="002B25E1"/>
    <w:rsid w:val="002B49CB"/>
    <w:rsid w:val="002C1176"/>
    <w:rsid w:val="002C11C3"/>
    <w:rsid w:val="002C1E2C"/>
    <w:rsid w:val="002D1326"/>
    <w:rsid w:val="002D3B00"/>
    <w:rsid w:val="002D5BDA"/>
    <w:rsid w:val="002D63CA"/>
    <w:rsid w:val="002E0289"/>
    <w:rsid w:val="002E0FDC"/>
    <w:rsid w:val="002E13BC"/>
    <w:rsid w:val="002E1B5C"/>
    <w:rsid w:val="002E5C0D"/>
    <w:rsid w:val="002F1C06"/>
    <w:rsid w:val="002F284E"/>
    <w:rsid w:val="002F2B93"/>
    <w:rsid w:val="002F3E84"/>
    <w:rsid w:val="00300D45"/>
    <w:rsid w:val="0030204D"/>
    <w:rsid w:val="003031AE"/>
    <w:rsid w:val="00305192"/>
    <w:rsid w:val="00305CFC"/>
    <w:rsid w:val="00315496"/>
    <w:rsid w:val="00324F0A"/>
    <w:rsid w:val="003273E6"/>
    <w:rsid w:val="0033402D"/>
    <w:rsid w:val="003353B8"/>
    <w:rsid w:val="003365AE"/>
    <w:rsid w:val="00340E01"/>
    <w:rsid w:val="00345191"/>
    <w:rsid w:val="00347BC3"/>
    <w:rsid w:val="00353446"/>
    <w:rsid w:val="0035764F"/>
    <w:rsid w:val="003579D4"/>
    <w:rsid w:val="00360AD3"/>
    <w:rsid w:val="00364AB4"/>
    <w:rsid w:val="003656E8"/>
    <w:rsid w:val="003667A4"/>
    <w:rsid w:val="003672AA"/>
    <w:rsid w:val="0037208A"/>
    <w:rsid w:val="00373C56"/>
    <w:rsid w:val="00373E03"/>
    <w:rsid w:val="0037671A"/>
    <w:rsid w:val="003811D4"/>
    <w:rsid w:val="0038440C"/>
    <w:rsid w:val="003903D0"/>
    <w:rsid w:val="00394506"/>
    <w:rsid w:val="003A42B6"/>
    <w:rsid w:val="003A733B"/>
    <w:rsid w:val="003B2258"/>
    <w:rsid w:val="003B2E25"/>
    <w:rsid w:val="003B3AAF"/>
    <w:rsid w:val="003B7103"/>
    <w:rsid w:val="003C5779"/>
    <w:rsid w:val="003C5B7B"/>
    <w:rsid w:val="003C7423"/>
    <w:rsid w:val="003C7F84"/>
    <w:rsid w:val="003D09EE"/>
    <w:rsid w:val="003E3D9E"/>
    <w:rsid w:val="003E63D9"/>
    <w:rsid w:val="003F0D61"/>
    <w:rsid w:val="003F2D65"/>
    <w:rsid w:val="00403B58"/>
    <w:rsid w:val="004138E9"/>
    <w:rsid w:val="00413966"/>
    <w:rsid w:val="00414F93"/>
    <w:rsid w:val="004165CE"/>
    <w:rsid w:val="00416766"/>
    <w:rsid w:val="0042166A"/>
    <w:rsid w:val="00425D88"/>
    <w:rsid w:val="00430DB0"/>
    <w:rsid w:val="004319E1"/>
    <w:rsid w:val="0043718B"/>
    <w:rsid w:val="004407CE"/>
    <w:rsid w:val="004429A9"/>
    <w:rsid w:val="00446942"/>
    <w:rsid w:val="00447105"/>
    <w:rsid w:val="004509D2"/>
    <w:rsid w:val="00461A76"/>
    <w:rsid w:val="00467498"/>
    <w:rsid w:val="00470949"/>
    <w:rsid w:val="00472CC6"/>
    <w:rsid w:val="00481E95"/>
    <w:rsid w:val="00482F5E"/>
    <w:rsid w:val="00483066"/>
    <w:rsid w:val="00485FCE"/>
    <w:rsid w:val="00487B82"/>
    <w:rsid w:val="00495849"/>
    <w:rsid w:val="004A1AEF"/>
    <w:rsid w:val="004A1EC7"/>
    <w:rsid w:val="004A29D8"/>
    <w:rsid w:val="004A4ED7"/>
    <w:rsid w:val="004A5E30"/>
    <w:rsid w:val="004A7B3A"/>
    <w:rsid w:val="004B2541"/>
    <w:rsid w:val="004B3903"/>
    <w:rsid w:val="004B492D"/>
    <w:rsid w:val="004B636F"/>
    <w:rsid w:val="004B7063"/>
    <w:rsid w:val="004B7A12"/>
    <w:rsid w:val="004C0F30"/>
    <w:rsid w:val="004D080F"/>
    <w:rsid w:val="004D1937"/>
    <w:rsid w:val="004D2AC6"/>
    <w:rsid w:val="004D6D13"/>
    <w:rsid w:val="004E04C1"/>
    <w:rsid w:val="004E3544"/>
    <w:rsid w:val="004F23B3"/>
    <w:rsid w:val="004F65E3"/>
    <w:rsid w:val="004F6772"/>
    <w:rsid w:val="004F6FEF"/>
    <w:rsid w:val="004F7D6D"/>
    <w:rsid w:val="0050213F"/>
    <w:rsid w:val="005044F9"/>
    <w:rsid w:val="00504ECA"/>
    <w:rsid w:val="00505891"/>
    <w:rsid w:val="005122AF"/>
    <w:rsid w:val="00516830"/>
    <w:rsid w:val="00516FFF"/>
    <w:rsid w:val="00522552"/>
    <w:rsid w:val="0052328F"/>
    <w:rsid w:val="005240EB"/>
    <w:rsid w:val="0052490B"/>
    <w:rsid w:val="00525EF4"/>
    <w:rsid w:val="00530447"/>
    <w:rsid w:val="00530D85"/>
    <w:rsid w:val="00533FC1"/>
    <w:rsid w:val="005345C2"/>
    <w:rsid w:val="00534717"/>
    <w:rsid w:val="0053566C"/>
    <w:rsid w:val="005371A5"/>
    <w:rsid w:val="00537DAD"/>
    <w:rsid w:val="0054021B"/>
    <w:rsid w:val="0054056C"/>
    <w:rsid w:val="00547CA3"/>
    <w:rsid w:val="00551CC9"/>
    <w:rsid w:val="005558DA"/>
    <w:rsid w:val="00556ED8"/>
    <w:rsid w:val="00560347"/>
    <w:rsid w:val="0056298C"/>
    <w:rsid w:val="00562A9C"/>
    <w:rsid w:val="00564209"/>
    <w:rsid w:val="0056443A"/>
    <w:rsid w:val="00564766"/>
    <w:rsid w:val="00565EBD"/>
    <w:rsid w:val="0056621C"/>
    <w:rsid w:val="00566ABF"/>
    <w:rsid w:val="00570CD2"/>
    <w:rsid w:val="00574326"/>
    <w:rsid w:val="0057654D"/>
    <w:rsid w:val="005767DA"/>
    <w:rsid w:val="00577A1A"/>
    <w:rsid w:val="00586994"/>
    <w:rsid w:val="0059151D"/>
    <w:rsid w:val="00591A59"/>
    <w:rsid w:val="00592620"/>
    <w:rsid w:val="0059561F"/>
    <w:rsid w:val="00597B51"/>
    <w:rsid w:val="005A219D"/>
    <w:rsid w:val="005A3DB0"/>
    <w:rsid w:val="005B228F"/>
    <w:rsid w:val="005B4BBA"/>
    <w:rsid w:val="005B649D"/>
    <w:rsid w:val="005B675A"/>
    <w:rsid w:val="005B77C8"/>
    <w:rsid w:val="005C2310"/>
    <w:rsid w:val="005C23A5"/>
    <w:rsid w:val="005C48C4"/>
    <w:rsid w:val="005F0DDA"/>
    <w:rsid w:val="005F225E"/>
    <w:rsid w:val="005F23D3"/>
    <w:rsid w:val="005F352F"/>
    <w:rsid w:val="005F503D"/>
    <w:rsid w:val="006101C4"/>
    <w:rsid w:val="00610E4B"/>
    <w:rsid w:val="00614F8C"/>
    <w:rsid w:val="00620D82"/>
    <w:rsid w:val="006230BD"/>
    <w:rsid w:val="0062462B"/>
    <w:rsid w:val="0063018E"/>
    <w:rsid w:val="00633919"/>
    <w:rsid w:val="006379D3"/>
    <w:rsid w:val="006401A0"/>
    <w:rsid w:val="006463A9"/>
    <w:rsid w:val="00646F85"/>
    <w:rsid w:val="00652D9B"/>
    <w:rsid w:val="00653032"/>
    <w:rsid w:val="006553DF"/>
    <w:rsid w:val="00655452"/>
    <w:rsid w:val="00655ECC"/>
    <w:rsid w:val="006561D3"/>
    <w:rsid w:val="006607A1"/>
    <w:rsid w:val="00662CD6"/>
    <w:rsid w:val="006744DB"/>
    <w:rsid w:val="00677F13"/>
    <w:rsid w:val="00684DAC"/>
    <w:rsid w:val="00693749"/>
    <w:rsid w:val="006951ED"/>
    <w:rsid w:val="0069700C"/>
    <w:rsid w:val="00697285"/>
    <w:rsid w:val="0069787A"/>
    <w:rsid w:val="006A13B6"/>
    <w:rsid w:val="006A159B"/>
    <w:rsid w:val="006B4517"/>
    <w:rsid w:val="006B4FA1"/>
    <w:rsid w:val="006B5C61"/>
    <w:rsid w:val="006C46A3"/>
    <w:rsid w:val="006C75A2"/>
    <w:rsid w:val="006C7D9A"/>
    <w:rsid w:val="006D2D96"/>
    <w:rsid w:val="006D4C59"/>
    <w:rsid w:val="006E1A25"/>
    <w:rsid w:val="006E1BA6"/>
    <w:rsid w:val="006E204A"/>
    <w:rsid w:val="006E2D33"/>
    <w:rsid w:val="006E5DD7"/>
    <w:rsid w:val="006E5EA1"/>
    <w:rsid w:val="006E6541"/>
    <w:rsid w:val="006F0053"/>
    <w:rsid w:val="006F15EB"/>
    <w:rsid w:val="006F19B0"/>
    <w:rsid w:val="006F2252"/>
    <w:rsid w:val="006F23E2"/>
    <w:rsid w:val="006F23E7"/>
    <w:rsid w:val="006F2726"/>
    <w:rsid w:val="006F7AC1"/>
    <w:rsid w:val="006F7B76"/>
    <w:rsid w:val="007001F4"/>
    <w:rsid w:val="0070214C"/>
    <w:rsid w:val="00712339"/>
    <w:rsid w:val="00714313"/>
    <w:rsid w:val="0071648F"/>
    <w:rsid w:val="00722C43"/>
    <w:rsid w:val="00723EEE"/>
    <w:rsid w:val="00730C4E"/>
    <w:rsid w:val="00731C4A"/>
    <w:rsid w:val="00732565"/>
    <w:rsid w:val="00732F77"/>
    <w:rsid w:val="007422AF"/>
    <w:rsid w:val="00743F4B"/>
    <w:rsid w:val="00744BC4"/>
    <w:rsid w:val="007477A8"/>
    <w:rsid w:val="00747EE5"/>
    <w:rsid w:val="0075002B"/>
    <w:rsid w:val="00751D62"/>
    <w:rsid w:val="00752613"/>
    <w:rsid w:val="00753C83"/>
    <w:rsid w:val="0075533A"/>
    <w:rsid w:val="00755E0E"/>
    <w:rsid w:val="0075604C"/>
    <w:rsid w:val="00761F2E"/>
    <w:rsid w:val="00762E1D"/>
    <w:rsid w:val="00762F9C"/>
    <w:rsid w:val="00765641"/>
    <w:rsid w:val="00765B6E"/>
    <w:rsid w:val="007669E4"/>
    <w:rsid w:val="007673EC"/>
    <w:rsid w:val="007676C8"/>
    <w:rsid w:val="00767ABB"/>
    <w:rsid w:val="007724A9"/>
    <w:rsid w:val="00774EC5"/>
    <w:rsid w:val="007753A7"/>
    <w:rsid w:val="00777420"/>
    <w:rsid w:val="00777DD2"/>
    <w:rsid w:val="00787362"/>
    <w:rsid w:val="007940A6"/>
    <w:rsid w:val="00794BC6"/>
    <w:rsid w:val="0079620D"/>
    <w:rsid w:val="0079653F"/>
    <w:rsid w:val="007968FB"/>
    <w:rsid w:val="007978C0"/>
    <w:rsid w:val="007B5917"/>
    <w:rsid w:val="007C225F"/>
    <w:rsid w:val="007C23D6"/>
    <w:rsid w:val="007C549F"/>
    <w:rsid w:val="007C610E"/>
    <w:rsid w:val="007D2546"/>
    <w:rsid w:val="007E3FD5"/>
    <w:rsid w:val="007F1FA4"/>
    <w:rsid w:val="007F6CC7"/>
    <w:rsid w:val="007F7792"/>
    <w:rsid w:val="008001CB"/>
    <w:rsid w:val="00801A95"/>
    <w:rsid w:val="0080242A"/>
    <w:rsid w:val="0080429E"/>
    <w:rsid w:val="008075E2"/>
    <w:rsid w:val="00807B35"/>
    <w:rsid w:val="0081395F"/>
    <w:rsid w:val="00813C5C"/>
    <w:rsid w:val="00814762"/>
    <w:rsid w:val="0082020B"/>
    <w:rsid w:val="00822D4F"/>
    <w:rsid w:val="00825B00"/>
    <w:rsid w:val="008265B7"/>
    <w:rsid w:val="0082756B"/>
    <w:rsid w:val="00831630"/>
    <w:rsid w:val="00834868"/>
    <w:rsid w:val="00837D01"/>
    <w:rsid w:val="00841434"/>
    <w:rsid w:val="008428CA"/>
    <w:rsid w:val="0085460C"/>
    <w:rsid w:val="00861552"/>
    <w:rsid w:val="00861E96"/>
    <w:rsid w:val="0086377C"/>
    <w:rsid w:val="008641F7"/>
    <w:rsid w:val="00872614"/>
    <w:rsid w:val="0087297D"/>
    <w:rsid w:val="00876F45"/>
    <w:rsid w:val="00877EF9"/>
    <w:rsid w:val="008821E1"/>
    <w:rsid w:val="00884605"/>
    <w:rsid w:val="008855F9"/>
    <w:rsid w:val="00887DDE"/>
    <w:rsid w:val="00894082"/>
    <w:rsid w:val="008950AB"/>
    <w:rsid w:val="00896670"/>
    <w:rsid w:val="008969C3"/>
    <w:rsid w:val="008A6989"/>
    <w:rsid w:val="008B0926"/>
    <w:rsid w:val="008B0E9E"/>
    <w:rsid w:val="008B189B"/>
    <w:rsid w:val="008B62D5"/>
    <w:rsid w:val="008C0F5C"/>
    <w:rsid w:val="008D0B11"/>
    <w:rsid w:val="008D573A"/>
    <w:rsid w:val="008D6BE0"/>
    <w:rsid w:val="008E0BC1"/>
    <w:rsid w:val="008E3A03"/>
    <w:rsid w:val="008E4E93"/>
    <w:rsid w:val="008E69BB"/>
    <w:rsid w:val="008F3932"/>
    <w:rsid w:val="008F5F37"/>
    <w:rsid w:val="00907FBB"/>
    <w:rsid w:val="00914903"/>
    <w:rsid w:val="00916EE3"/>
    <w:rsid w:val="00930A6A"/>
    <w:rsid w:val="00933BB1"/>
    <w:rsid w:val="00941C34"/>
    <w:rsid w:val="00942962"/>
    <w:rsid w:val="00943E9F"/>
    <w:rsid w:val="009467D3"/>
    <w:rsid w:val="00950B90"/>
    <w:rsid w:val="009530C1"/>
    <w:rsid w:val="009572E7"/>
    <w:rsid w:val="009622AC"/>
    <w:rsid w:val="00970CCA"/>
    <w:rsid w:val="009764CD"/>
    <w:rsid w:val="0097735A"/>
    <w:rsid w:val="00982469"/>
    <w:rsid w:val="00982AC2"/>
    <w:rsid w:val="009913FF"/>
    <w:rsid w:val="00991B6C"/>
    <w:rsid w:val="00992BC1"/>
    <w:rsid w:val="00992C11"/>
    <w:rsid w:val="00995F1C"/>
    <w:rsid w:val="009A01B1"/>
    <w:rsid w:val="009A0B8F"/>
    <w:rsid w:val="009A10DE"/>
    <w:rsid w:val="009A1595"/>
    <w:rsid w:val="009A1AB7"/>
    <w:rsid w:val="009A4B22"/>
    <w:rsid w:val="009A5488"/>
    <w:rsid w:val="009B0862"/>
    <w:rsid w:val="009B3FE5"/>
    <w:rsid w:val="009C0D33"/>
    <w:rsid w:val="009C16B6"/>
    <w:rsid w:val="009C76AD"/>
    <w:rsid w:val="009D19F6"/>
    <w:rsid w:val="009D2D15"/>
    <w:rsid w:val="009D39F7"/>
    <w:rsid w:val="009E06C0"/>
    <w:rsid w:val="009E24BD"/>
    <w:rsid w:val="009E7677"/>
    <w:rsid w:val="009F1993"/>
    <w:rsid w:val="009F36A0"/>
    <w:rsid w:val="009F5296"/>
    <w:rsid w:val="009F7923"/>
    <w:rsid w:val="00A00B59"/>
    <w:rsid w:val="00A025EC"/>
    <w:rsid w:val="00A11415"/>
    <w:rsid w:val="00A16DE7"/>
    <w:rsid w:val="00A17C27"/>
    <w:rsid w:val="00A26564"/>
    <w:rsid w:val="00A3084A"/>
    <w:rsid w:val="00A3121A"/>
    <w:rsid w:val="00A31ADC"/>
    <w:rsid w:val="00A32ECE"/>
    <w:rsid w:val="00A35E69"/>
    <w:rsid w:val="00A37B15"/>
    <w:rsid w:val="00A42541"/>
    <w:rsid w:val="00A5415B"/>
    <w:rsid w:val="00A544E5"/>
    <w:rsid w:val="00A615C5"/>
    <w:rsid w:val="00A70578"/>
    <w:rsid w:val="00A70AD7"/>
    <w:rsid w:val="00A70BBA"/>
    <w:rsid w:val="00A72FCD"/>
    <w:rsid w:val="00A74747"/>
    <w:rsid w:val="00A75186"/>
    <w:rsid w:val="00A81096"/>
    <w:rsid w:val="00A9025A"/>
    <w:rsid w:val="00A90972"/>
    <w:rsid w:val="00A90C2D"/>
    <w:rsid w:val="00A92214"/>
    <w:rsid w:val="00A95383"/>
    <w:rsid w:val="00AA04D8"/>
    <w:rsid w:val="00AA06E4"/>
    <w:rsid w:val="00AA4D77"/>
    <w:rsid w:val="00AA6250"/>
    <w:rsid w:val="00AA6683"/>
    <w:rsid w:val="00AA77AB"/>
    <w:rsid w:val="00AB2FE3"/>
    <w:rsid w:val="00AB31EF"/>
    <w:rsid w:val="00AB604C"/>
    <w:rsid w:val="00AB6BD5"/>
    <w:rsid w:val="00AB7D26"/>
    <w:rsid w:val="00AC3DC7"/>
    <w:rsid w:val="00AC40B5"/>
    <w:rsid w:val="00AC43B1"/>
    <w:rsid w:val="00AC465B"/>
    <w:rsid w:val="00AC73B7"/>
    <w:rsid w:val="00AC75A9"/>
    <w:rsid w:val="00AD0B4F"/>
    <w:rsid w:val="00AD380D"/>
    <w:rsid w:val="00AD5513"/>
    <w:rsid w:val="00AD629F"/>
    <w:rsid w:val="00AD68AE"/>
    <w:rsid w:val="00AD7D5A"/>
    <w:rsid w:val="00AE0435"/>
    <w:rsid w:val="00AE3CB7"/>
    <w:rsid w:val="00AE3FA7"/>
    <w:rsid w:val="00AE5DD0"/>
    <w:rsid w:val="00AE6B54"/>
    <w:rsid w:val="00AE7B5F"/>
    <w:rsid w:val="00AF0B11"/>
    <w:rsid w:val="00AF2A70"/>
    <w:rsid w:val="00B0156B"/>
    <w:rsid w:val="00B05C2A"/>
    <w:rsid w:val="00B07609"/>
    <w:rsid w:val="00B13377"/>
    <w:rsid w:val="00B13D16"/>
    <w:rsid w:val="00B17C10"/>
    <w:rsid w:val="00B20A7F"/>
    <w:rsid w:val="00B246F5"/>
    <w:rsid w:val="00B260B4"/>
    <w:rsid w:val="00B33398"/>
    <w:rsid w:val="00B353B7"/>
    <w:rsid w:val="00B41623"/>
    <w:rsid w:val="00B458D4"/>
    <w:rsid w:val="00B50830"/>
    <w:rsid w:val="00B52323"/>
    <w:rsid w:val="00B53FB7"/>
    <w:rsid w:val="00B56D6D"/>
    <w:rsid w:val="00B6595D"/>
    <w:rsid w:val="00B6678F"/>
    <w:rsid w:val="00B74E35"/>
    <w:rsid w:val="00B75E57"/>
    <w:rsid w:val="00B767E1"/>
    <w:rsid w:val="00B82C4F"/>
    <w:rsid w:val="00B87A76"/>
    <w:rsid w:val="00B94ED7"/>
    <w:rsid w:val="00B954D9"/>
    <w:rsid w:val="00BA4952"/>
    <w:rsid w:val="00BB2512"/>
    <w:rsid w:val="00BB36C0"/>
    <w:rsid w:val="00BB3FDF"/>
    <w:rsid w:val="00BB5D25"/>
    <w:rsid w:val="00BB6F73"/>
    <w:rsid w:val="00BB7CD3"/>
    <w:rsid w:val="00BC2534"/>
    <w:rsid w:val="00BC351F"/>
    <w:rsid w:val="00BC4B67"/>
    <w:rsid w:val="00BC55F1"/>
    <w:rsid w:val="00BC628D"/>
    <w:rsid w:val="00BC791B"/>
    <w:rsid w:val="00BC7AEC"/>
    <w:rsid w:val="00BD45E5"/>
    <w:rsid w:val="00BD49C8"/>
    <w:rsid w:val="00BD6841"/>
    <w:rsid w:val="00BE1F23"/>
    <w:rsid w:val="00BE22B5"/>
    <w:rsid w:val="00BE262A"/>
    <w:rsid w:val="00BE263D"/>
    <w:rsid w:val="00BE4D10"/>
    <w:rsid w:val="00BF03C0"/>
    <w:rsid w:val="00BF61D5"/>
    <w:rsid w:val="00C019AF"/>
    <w:rsid w:val="00C02E23"/>
    <w:rsid w:val="00C03BDF"/>
    <w:rsid w:val="00C0415C"/>
    <w:rsid w:val="00C041BC"/>
    <w:rsid w:val="00C116CC"/>
    <w:rsid w:val="00C117BB"/>
    <w:rsid w:val="00C13AF0"/>
    <w:rsid w:val="00C15156"/>
    <w:rsid w:val="00C2409A"/>
    <w:rsid w:val="00C243C0"/>
    <w:rsid w:val="00C26055"/>
    <w:rsid w:val="00C273EB"/>
    <w:rsid w:val="00C27B46"/>
    <w:rsid w:val="00C33F27"/>
    <w:rsid w:val="00C34C4B"/>
    <w:rsid w:val="00C359FE"/>
    <w:rsid w:val="00C36CA0"/>
    <w:rsid w:val="00C40DD7"/>
    <w:rsid w:val="00C415C5"/>
    <w:rsid w:val="00C44BC9"/>
    <w:rsid w:val="00C45193"/>
    <w:rsid w:val="00C51BEE"/>
    <w:rsid w:val="00C52503"/>
    <w:rsid w:val="00C54801"/>
    <w:rsid w:val="00C5561A"/>
    <w:rsid w:val="00C55999"/>
    <w:rsid w:val="00C55E02"/>
    <w:rsid w:val="00C574E7"/>
    <w:rsid w:val="00C60794"/>
    <w:rsid w:val="00C62EAA"/>
    <w:rsid w:val="00C66498"/>
    <w:rsid w:val="00C66BD0"/>
    <w:rsid w:val="00C67CE3"/>
    <w:rsid w:val="00C74475"/>
    <w:rsid w:val="00C75FC3"/>
    <w:rsid w:val="00C765AF"/>
    <w:rsid w:val="00C8107D"/>
    <w:rsid w:val="00C83F10"/>
    <w:rsid w:val="00C85A7F"/>
    <w:rsid w:val="00C85F02"/>
    <w:rsid w:val="00C863BD"/>
    <w:rsid w:val="00C86504"/>
    <w:rsid w:val="00C9075D"/>
    <w:rsid w:val="00C934CF"/>
    <w:rsid w:val="00C9553E"/>
    <w:rsid w:val="00CA5EDB"/>
    <w:rsid w:val="00CA76B7"/>
    <w:rsid w:val="00CB20F1"/>
    <w:rsid w:val="00CB28F1"/>
    <w:rsid w:val="00CB3158"/>
    <w:rsid w:val="00CB3ED5"/>
    <w:rsid w:val="00CB6187"/>
    <w:rsid w:val="00CC2311"/>
    <w:rsid w:val="00CC4F2F"/>
    <w:rsid w:val="00CC6959"/>
    <w:rsid w:val="00CD03A3"/>
    <w:rsid w:val="00CD7F40"/>
    <w:rsid w:val="00CF1236"/>
    <w:rsid w:val="00D02F5B"/>
    <w:rsid w:val="00D05756"/>
    <w:rsid w:val="00D076C0"/>
    <w:rsid w:val="00D23669"/>
    <w:rsid w:val="00D30C2C"/>
    <w:rsid w:val="00D34AE1"/>
    <w:rsid w:val="00D364BA"/>
    <w:rsid w:val="00D4081D"/>
    <w:rsid w:val="00D42F40"/>
    <w:rsid w:val="00D43B12"/>
    <w:rsid w:val="00D5273F"/>
    <w:rsid w:val="00D52816"/>
    <w:rsid w:val="00D53AB8"/>
    <w:rsid w:val="00D54FE5"/>
    <w:rsid w:val="00D55E1D"/>
    <w:rsid w:val="00D56A5E"/>
    <w:rsid w:val="00D62F6F"/>
    <w:rsid w:val="00D6313D"/>
    <w:rsid w:val="00D64518"/>
    <w:rsid w:val="00D66A64"/>
    <w:rsid w:val="00D72F58"/>
    <w:rsid w:val="00D77362"/>
    <w:rsid w:val="00D87E73"/>
    <w:rsid w:val="00D9242A"/>
    <w:rsid w:val="00D92F2F"/>
    <w:rsid w:val="00D935B5"/>
    <w:rsid w:val="00D978DA"/>
    <w:rsid w:val="00DA188A"/>
    <w:rsid w:val="00DA2864"/>
    <w:rsid w:val="00DA54A1"/>
    <w:rsid w:val="00DA7E72"/>
    <w:rsid w:val="00DC2D53"/>
    <w:rsid w:val="00DC5A8E"/>
    <w:rsid w:val="00DC5ED1"/>
    <w:rsid w:val="00DC602E"/>
    <w:rsid w:val="00DC77A6"/>
    <w:rsid w:val="00DC7AD0"/>
    <w:rsid w:val="00DD0672"/>
    <w:rsid w:val="00DD37FE"/>
    <w:rsid w:val="00DD4C00"/>
    <w:rsid w:val="00DD5C76"/>
    <w:rsid w:val="00DD7478"/>
    <w:rsid w:val="00DE1F38"/>
    <w:rsid w:val="00DE424F"/>
    <w:rsid w:val="00DE4C3B"/>
    <w:rsid w:val="00DF29AD"/>
    <w:rsid w:val="00DF45B2"/>
    <w:rsid w:val="00DF6140"/>
    <w:rsid w:val="00DF6542"/>
    <w:rsid w:val="00DF662B"/>
    <w:rsid w:val="00E00C19"/>
    <w:rsid w:val="00E010B1"/>
    <w:rsid w:val="00E025F3"/>
    <w:rsid w:val="00E03302"/>
    <w:rsid w:val="00E03AF9"/>
    <w:rsid w:val="00E11148"/>
    <w:rsid w:val="00E114D7"/>
    <w:rsid w:val="00E11D93"/>
    <w:rsid w:val="00E210ED"/>
    <w:rsid w:val="00E21571"/>
    <w:rsid w:val="00E225A0"/>
    <w:rsid w:val="00E306F6"/>
    <w:rsid w:val="00E31061"/>
    <w:rsid w:val="00E42C50"/>
    <w:rsid w:val="00E43BAD"/>
    <w:rsid w:val="00E45B37"/>
    <w:rsid w:val="00E45E16"/>
    <w:rsid w:val="00E52DA7"/>
    <w:rsid w:val="00E534D4"/>
    <w:rsid w:val="00E55190"/>
    <w:rsid w:val="00E55ACA"/>
    <w:rsid w:val="00E61F2A"/>
    <w:rsid w:val="00E66A59"/>
    <w:rsid w:val="00E679AD"/>
    <w:rsid w:val="00E76C3D"/>
    <w:rsid w:val="00E827B0"/>
    <w:rsid w:val="00E8399C"/>
    <w:rsid w:val="00E83EEA"/>
    <w:rsid w:val="00E858BF"/>
    <w:rsid w:val="00E86C4A"/>
    <w:rsid w:val="00E8779D"/>
    <w:rsid w:val="00E90ABA"/>
    <w:rsid w:val="00E97D68"/>
    <w:rsid w:val="00EA05C1"/>
    <w:rsid w:val="00EA284C"/>
    <w:rsid w:val="00EA79FE"/>
    <w:rsid w:val="00EB1A9D"/>
    <w:rsid w:val="00EB354D"/>
    <w:rsid w:val="00EB5C15"/>
    <w:rsid w:val="00EB7BB9"/>
    <w:rsid w:val="00EC175C"/>
    <w:rsid w:val="00EC4492"/>
    <w:rsid w:val="00ED13C5"/>
    <w:rsid w:val="00ED4028"/>
    <w:rsid w:val="00ED4CB4"/>
    <w:rsid w:val="00ED7136"/>
    <w:rsid w:val="00EE47C7"/>
    <w:rsid w:val="00EE50AA"/>
    <w:rsid w:val="00EF2162"/>
    <w:rsid w:val="00EF53BE"/>
    <w:rsid w:val="00EF64C3"/>
    <w:rsid w:val="00EF6FF1"/>
    <w:rsid w:val="00F02475"/>
    <w:rsid w:val="00F03518"/>
    <w:rsid w:val="00F069A0"/>
    <w:rsid w:val="00F079E6"/>
    <w:rsid w:val="00F11FE7"/>
    <w:rsid w:val="00F1243F"/>
    <w:rsid w:val="00F16D21"/>
    <w:rsid w:val="00F20682"/>
    <w:rsid w:val="00F2142A"/>
    <w:rsid w:val="00F232A7"/>
    <w:rsid w:val="00F23C26"/>
    <w:rsid w:val="00F249CF"/>
    <w:rsid w:val="00F25C60"/>
    <w:rsid w:val="00F26FDD"/>
    <w:rsid w:val="00F27755"/>
    <w:rsid w:val="00F306EB"/>
    <w:rsid w:val="00F37B4A"/>
    <w:rsid w:val="00F37C49"/>
    <w:rsid w:val="00F37DAF"/>
    <w:rsid w:val="00F424E9"/>
    <w:rsid w:val="00F45CB9"/>
    <w:rsid w:val="00F479AD"/>
    <w:rsid w:val="00F53279"/>
    <w:rsid w:val="00F5459A"/>
    <w:rsid w:val="00F56B5C"/>
    <w:rsid w:val="00F577BE"/>
    <w:rsid w:val="00F57997"/>
    <w:rsid w:val="00F609DD"/>
    <w:rsid w:val="00F616EF"/>
    <w:rsid w:val="00F67DCA"/>
    <w:rsid w:val="00F72702"/>
    <w:rsid w:val="00F76CEF"/>
    <w:rsid w:val="00F8374C"/>
    <w:rsid w:val="00F83C6E"/>
    <w:rsid w:val="00F93BAB"/>
    <w:rsid w:val="00F95213"/>
    <w:rsid w:val="00F96DBC"/>
    <w:rsid w:val="00FA0162"/>
    <w:rsid w:val="00FB2175"/>
    <w:rsid w:val="00FB308C"/>
    <w:rsid w:val="00FB4657"/>
    <w:rsid w:val="00FB6E64"/>
    <w:rsid w:val="00FC0E84"/>
    <w:rsid w:val="00FC1290"/>
    <w:rsid w:val="00FC2F5A"/>
    <w:rsid w:val="00FC3B58"/>
    <w:rsid w:val="00FC498B"/>
    <w:rsid w:val="00FC5A35"/>
    <w:rsid w:val="00FC5D46"/>
    <w:rsid w:val="00FC657F"/>
    <w:rsid w:val="00FD47FF"/>
    <w:rsid w:val="00FD5B70"/>
    <w:rsid w:val="00FD60D0"/>
    <w:rsid w:val="00FD7334"/>
    <w:rsid w:val="00FE3796"/>
    <w:rsid w:val="00FE65EC"/>
    <w:rsid w:val="00FF06C5"/>
    <w:rsid w:val="00FF5CA9"/>
    <w:rsid w:val="00FF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5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419D"/>
    <w:pPr>
      <w:keepNext/>
      <w:keepLines/>
      <w:numPr>
        <w:numId w:val="3"/>
      </w:numPr>
      <w:spacing w:before="200" w:after="0"/>
      <w:ind w:left="357" w:firstLine="357"/>
      <w:outlineLvl w:val="1"/>
    </w:pPr>
    <w:rPr>
      <w:rFonts w:ascii="Calibri" w:eastAsiaTheme="majorEastAsia" w:hAnsi="Calibri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419D"/>
    <w:rPr>
      <w:rFonts w:ascii="Calibri" w:eastAsiaTheme="majorEastAsia" w:hAnsi="Calibri" w:cstheme="majorBidi"/>
      <w:b/>
      <w:bCs/>
      <w:sz w:val="24"/>
      <w:szCs w:val="26"/>
    </w:rPr>
  </w:style>
  <w:style w:type="paragraph" w:styleId="a3">
    <w:name w:val="List Paragraph"/>
    <w:aliases w:val="Маркер,ПАРАГРАФ,Абзац списка11,Абзац списка3,Абзац списка2,Цветной список - Акцент 11,СПИСОК,Второй абзац списка,Абзац списка для документа,Нумерация,Bullet List,FooterText,numbered,Paragraphe de liste1,lp1,Bullet 1,список 1"/>
    <w:basedOn w:val="a"/>
    <w:link w:val="a4"/>
    <w:uiPriority w:val="34"/>
    <w:qFormat/>
    <w:rsid w:val="006339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Маркер Знак,ПАРАГРАФ Знак,Абзац списка11 Знак,Абзац списка3 Знак,Абзац списка2 Знак,Цветной список - Акцент 11 Знак,СПИСОК Знак,Второй абзац списка Знак,Абзац списка для документа Знак,Нумерация Знак,Bullet List Знак,FooterText Знак"/>
    <w:link w:val="a3"/>
    <w:uiPriority w:val="34"/>
    <w:locked/>
    <w:rsid w:val="006339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ОО  «Институт Территориального Планирования"/>
    <w:basedOn w:val="a"/>
    <w:link w:val="a6"/>
    <w:qFormat/>
    <w:rsid w:val="00E66A59"/>
    <w:pPr>
      <w:spacing w:before="200" w:line="360" w:lineRule="auto"/>
      <w:ind w:left="709"/>
      <w:jc w:val="right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6">
    <w:name w:val="ООО  «Институт Территориального Планирования Знак"/>
    <w:link w:val="a5"/>
    <w:rsid w:val="00E66A59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7">
    <w:name w:val="Абзац"/>
    <w:basedOn w:val="a"/>
    <w:link w:val="a8"/>
    <w:qFormat/>
    <w:rsid w:val="00E66A59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7"/>
    <w:rsid w:val="00E66A59"/>
    <w:rPr>
      <w:rFonts w:eastAsia="Times New Roman" w:cs="Times New Roman"/>
      <w:sz w:val="24"/>
      <w:szCs w:val="24"/>
      <w:lang w:eastAsia="ru-RU"/>
    </w:rPr>
  </w:style>
  <w:style w:type="paragraph" w:customStyle="1" w:styleId="G">
    <w:name w:val="G_Обычный текст"/>
    <w:basedOn w:val="a7"/>
    <w:link w:val="G0"/>
    <w:qFormat/>
    <w:rsid w:val="00E66A59"/>
    <w:rPr>
      <w:rFonts w:ascii="Calibri" w:hAnsi="Calibri"/>
      <w:lang w:eastAsia="ar-SA" w:bidi="en-US"/>
    </w:rPr>
  </w:style>
  <w:style w:type="character" w:customStyle="1" w:styleId="G0">
    <w:name w:val="G_Обычный текст Знак"/>
    <w:link w:val="G"/>
    <w:rsid w:val="00E66A59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styleId="a9">
    <w:name w:val="caption"/>
    <w:basedOn w:val="a"/>
    <w:next w:val="a"/>
    <w:uiPriority w:val="35"/>
    <w:unhideWhenUsed/>
    <w:qFormat/>
    <w:rsid w:val="008855F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88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02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2809"/>
  </w:style>
  <w:style w:type="paragraph" w:styleId="ad">
    <w:name w:val="footer"/>
    <w:basedOn w:val="a"/>
    <w:link w:val="ae"/>
    <w:uiPriority w:val="99"/>
    <w:unhideWhenUsed/>
    <w:rsid w:val="00002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02809"/>
  </w:style>
  <w:style w:type="paragraph" w:customStyle="1" w:styleId="ConsPlusNormal">
    <w:name w:val="ConsPlusNormal"/>
    <w:rsid w:val="00244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4419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2441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G1">
    <w:name w:val="G_Маркированый список"/>
    <w:basedOn w:val="a"/>
    <w:link w:val="G2"/>
    <w:qFormat/>
    <w:rsid w:val="0024419D"/>
    <w:pPr>
      <w:tabs>
        <w:tab w:val="left" w:pos="993"/>
      </w:tabs>
      <w:spacing w:before="80" w:after="60" w:line="240" w:lineRule="auto"/>
      <w:ind w:left="360" w:hanging="360"/>
      <w:jc w:val="both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G2">
    <w:name w:val="G_Маркированый список Знак"/>
    <w:link w:val="G1"/>
    <w:rsid w:val="0024419D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S">
    <w:name w:val="S_Титульный"/>
    <w:basedOn w:val="a"/>
    <w:rsid w:val="0024419D"/>
    <w:pPr>
      <w:spacing w:before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Geonika">
    <w:name w:val="Geonika Обычный текст"/>
    <w:basedOn w:val="a"/>
    <w:link w:val="Geonika0"/>
    <w:qFormat/>
    <w:rsid w:val="004165CE"/>
    <w:pPr>
      <w:spacing w:before="120" w:after="60"/>
      <w:ind w:firstLine="567"/>
      <w:jc w:val="both"/>
    </w:pPr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Geonika0">
    <w:name w:val="Geonika Обычный текст Знак"/>
    <w:link w:val="Geonika"/>
    <w:rsid w:val="004165CE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styleId="af1">
    <w:name w:val="Body Text"/>
    <w:aliases w:val=" Знак1 Знак Знак Знак Знак, Знак1 Знак Знак Знак"/>
    <w:basedOn w:val="a"/>
    <w:link w:val="af2"/>
    <w:unhideWhenUsed/>
    <w:rsid w:val="009A1AB7"/>
    <w:pPr>
      <w:spacing w:before="200" w:after="120" w:line="360" w:lineRule="auto"/>
      <w:ind w:firstLine="709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f2">
    <w:name w:val="Основной текст Знак"/>
    <w:aliases w:val=" Знак1 Знак Знак Знак Знак Знак, Знак1 Знак Знак Знак Знак1"/>
    <w:basedOn w:val="a0"/>
    <w:link w:val="af1"/>
    <w:rsid w:val="009A1AB7"/>
    <w:rPr>
      <w:rFonts w:ascii="Calibri" w:eastAsia="Times New Roman" w:hAnsi="Calibri" w:cs="Times New Roman"/>
      <w:sz w:val="24"/>
      <w:szCs w:val="24"/>
      <w:lang w:val="en-US"/>
    </w:rPr>
  </w:style>
  <w:style w:type="character" w:styleId="af3">
    <w:name w:val="Hyperlink"/>
    <w:basedOn w:val="a0"/>
    <w:uiPriority w:val="99"/>
    <w:semiHidden/>
    <w:unhideWhenUsed/>
    <w:rsid w:val="002A0B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5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419D"/>
    <w:pPr>
      <w:keepNext/>
      <w:keepLines/>
      <w:numPr>
        <w:numId w:val="3"/>
      </w:numPr>
      <w:spacing w:before="200" w:after="0"/>
      <w:ind w:left="357" w:firstLine="357"/>
      <w:outlineLvl w:val="1"/>
    </w:pPr>
    <w:rPr>
      <w:rFonts w:ascii="Calibri" w:eastAsiaTheme="majorEastAsia" w:hAnsi="Calibri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419D"/>
    <w:rPr>
      <w:rFonts w:ascii="Calibri" w:eastAsiaTheme="majorEastAsia" w:hAnsi="Calibri" w:cstheme="majorBidi"/>
      <w:b/>
      <w:bCs/>
      <w:sz w:val="24"/>
      <w:szCs w:val="26"/>
    </w:rPr>
  </w:style>
  <w:style w:type="paragraph" w:styleId="a3">
    <w:name w:val="List Paragraph"/>
    <w:aliases w:val="Маркер,ПАРАГРАФ,Абзац списка11,Абзац списка3,Абзац списка2,Цветной список - Акцент 11,СПИСОК,Второй абзац списка,Абзац списка для документа,Нумерация,Bullet List,FooterText,numbered,Paragraphe de liste1,lp1,Bullet 1,список 1"/>
    <w:basedOn w:val="a"/>
    <w:link w:val="a4"/>
    <w:uiPriority w:val="34"/>
    <w:qFormat/>
    <w:rsid w:val="006339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Маркер Знак,ПАРАГРАФ Знак,Абзац списка11 Знак,Абзац списка3 Знак,Абзац списка2 Знак,Цветной список - Акцент 11 Знак,СПИСОК Знак,Второй абзац списка Знак,Абзац списка для документа Знак,Нумерация Знак,Bullet List Знак,FooterText Знак"/>
    <w:link w:val="a3"/>
    <w:uiPriority w:val="34"/>
    <w:locked/>
    <w:rsid w:val="006339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ОО  «Институт Территориального Планирования"/>
    <w:basedOn w:val="a"/>
    <w:link w:val="a6"/>
    <w:qFormat/>
    <w:rsid w:val="00E66A59"/>
    <w:pPr>
      <w:spacing w:before="200" w:line="360" w:lineRule="auto"/>
      <w:ind w:left="709"/>
      <w:jc w:val="right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6">
    <w:name w:val="ООО  «Институт Территориального Планирования Знак"/>
    <w:link w:val="a5"/>
    <w:rsid w:val="00E66A59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7">
    <w:name w:val="Абзац"/>
    <w:basedOn w:val="a"/>
    <w:link w:val="a8"/>
    <w:qFormat/>
    <w:rsid w:val="00E66A59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7"/>
    <w:rsid w:val="00E66A59"/>
    <w:rPr>
      <w:rFonts w:eastAsia="Times New Roman" w:cs="Times New Roman"/>
      <w:sz w:val="24"/>
      <w:szCs w:val="24"/>
      <w:lang w:eastAsia="ru-RU"/>
    </w:rPr>
  </w:style>
  <w:style w:type="paragraph" w:customStyle="1" w:styleId="G">
    <w:name w:val="G_Обычный текст"/>
    <w:basedOn w:val="a7"/>
    <w:link w:val="G0"/>
    <w:qFormat/>
    <w:rsid w:val="00E66A59"/>
    <w:rPr>
      <w:rFonts w:ascii="Calibri" w:hAnsi="Calibri"/>
      <w:lang w:eastAsia="ar-SA" w:bidi="en-US"/>
    </w:rPr>
  </w:style>
  <w:style w:type="character" w:customStyle="1" w:styleId="G0">
    <w:name w:val="G_Обычный текст Знак"/>
    <w:link w:val="G"/>
    <w:rsid w:val="00E66A59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styleId="a9">
    <w:name w:val="caption"/>
    <w:basedOn w:val="a"/>
    <w:next w:val="a"/>
    <w:uiPriority w:val="35"/>
    <w:unhideWhenUsed/>
    <w:qFormat/>
    <w:rsid w:val="008855F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88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02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2809"/>
  </w:style>
  <w:style w:type="paragraph" w:styleId="ad">
    <w:name w:val="footer"/>
    <w:basedOn w:val="a"/>
    <w:link w:val="ae"/>
    <w:uiPriority w:val="99"/>
    <w:unhideWhenUsed/>
    <w:rsid w:val="00002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02809"/>
  </w:style>
  <w:style w:type="paragraph" w:customStyle="1" w:styleId="ConsPlusNormal">
    <w:name w:val="ConsPlusNormal"/>
    <w:rsid w:val="00244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4419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2441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G1">
    <w:name w:val="G_Маркированый список"/>
    <w:basedOn w:val="a"/>
    <w:link w:val="G2"/>
    <w:qFormat/>
    <w:rsid w:val="0024419D"/>
    <w:pPr>
      <w:tabs>
        <w:tab w:val="left" w:pos="993"/>
      </w:tabs>
      <w:spacing w:before="80" w:after="60" w:line="240" w:lineRule="auto"/>
      <w:ind w:left="360" w:hanging="360"/>
      <w:jc w:val="both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G2">
    <w:name w:val="G_Маркированый список Знак"/>
    <w:link w:val="G1"/>
    <w:rsid w:val="0024419D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S">
    <w:name w:val="S_Титульный"/>
    <w:basedOn w:val="a"/>
    <w:rsid w:val="0024419D"/>
    <w:pPr>
      <w:spacing w:before="200" w:line="360" w:lineRule="auto"/>
      <w:ind w:left="3240"/>
      <w:jc w:val="right"/>
    </w:pPr>
    <w:rPr>
      <w:rFonts w:ascii="Calibri" w:eastAsia="Times New Roman" w:hAnsi="Calibri" w:cs="Times New Roman"/>
      <w:b/>
      <w:sz w:val="32"/>
      <w:szCs w:val="32"/>
      <w:lang w:val="en-US" w:bidi="en-US"/>
    </w:rPr>
  </w:style>
  <w:style w:type="paragraph" w:customStyle="1" w:styleId="Geonika">
    <w:name w:val="Geonika Обычный текст"/>
    <w:basedOn w:val="a"/>
    <w:link w:val="Geonika0"/>
    <w:qFormat/>
    <w:rsid w:val="004165CE"/>
    <w:pPr>
      <w:spacing w:before="120" w:after="60"/>
      <w:ind w:firstLine="567"/>
      <w:jc w:val="both"/>
    </w:pPr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Geonika0">
    <w:name w:val="Geonika Обычный текст Знак"/>
    <w:link w:val="Geonika"/>
    <w:rsid w:val="004165CE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styleId="af1">
    <w:name w:val="Body Text"/>
    <w:aliases w:val=" Знак1 Знак Знак Знак Знак, Знак1 Знак Знак Знак"/>
    <w:basedOn w:val="a"/>
    <w:link w:val="af2"/>
    <w:unhideWhenUsed/>
    <w:rsid w:val="009A1AB7"/>
    <w:pPr>
      <w:spacing w:before="200" w:after="120" w:line="360" w:lineRule="auto"/>
      <w:ind w:firstLine="709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af2">
    <w:name w:val="Основной текст Знак"/>
    <w:aliases w:val=" Знак1 Знак Знак Знак Знак Знак, Знак1 Знак Знак Знак Знак1"/>
    <w:basedOn w:val="a0"/>
    <w:link w:val="af1"/>
    <w:rsid w:val="009A1AB7"/>
    <w:rPr>
      <w:rFonts w:ascii="Calibri" w:eastAsia="Times New Roman" w:hAnsi="Calibri" w:cs="Times New Roman"/>
      <w:sz w:val="24"/>
      <w:szCs w:val="24"/>
      <w:lang w:val="en-US"/>
    </w:rPr>
  </w:style>
  <w:style w:type="character" w:styleId="af3">
    <w:name w:val="Hyperlink"/>
    <w:basedOn w:val="a0"/>
    <w:uiPriority w:val="99"/>
    <w:semiHidden/>
    <w:unhideWhenUsed/>
    <w:rsid w:val="002A0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0830778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base.garant.ru/3361224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F812C-0C4D-40FD-B48F-60CADDD1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25606</TotalTime>
  <Pages>23</Pages>
  <Words>6626</Words>
  <Characters>37771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Заболотин</dc:creator>
  <cp:keywords/>
  <dc:description/>
  <cp:lastModifiedBy>Заболотин</cp:lastModifiedBy>
  <cp:revision>68</cp:revision>
  <dcterms:created xsi:type="dcterms:W3CDTF">2020-06-16T07:23:00Z</dcterms:created>
  <dcterms:modified xsi:type="dcterms:W3CDTF">2020-10-09T10:46:00Z</dcterms:modified>
</cp:coreProperties>
</file>