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37" w:rsidRPr="00787E0E" w:rsidRDefault="00E02A37" w:rsidP="005D6AED">
      <w:pPr>
        <w:jc w:val="center"/>
        <w:outlineLvl w:val="0"/>
        <w:rPr>
          <w:b/>
          <w:bCs/>
          <w:sz w:val="26"/>
          <w:szCs w:val="26"/>
        </w:rPr>
      </w:pPr>
      <w:r w:rsidRPr="00787E0E">
        <w:rPr>
          <w:b/>
          <w:sz w:val="26"/>
          <w:szCs w:val="26"/>
        </w:rPr>
        <w:t>Пояснительная записка к заключению на проект решения Совета депутатов муниципального образования «Поселок Амдерма» Ненецкого автономного округа «О местном бюджете на 2014 год»</w:t>
      </w:r>
      <w:r w:rsidRPr="00787E0E">
        <w:rPr>
          <w:b/>
          <w:bCs/>
          <w:sz w:val="26"/>
          <w:szCs w:val="26"/>
        </w:rPr>
        <w:t>.</w:t>
      </w:r>
    </w:p>
    <w:p w:rsidR="00E02A37" w:rsidRPr="00787E0E" w:rsidRDefault="00E02A37" w:rsidP="005405E5">
      <w:pPr>
        <w:jc w:val="center"/>
        <w:rPr>
          <w:sz w:val="26"/>
          <w:szCs w:val="26"/>
        </w:rPr>
      </w:pPr>
    </w:p>
    <w:p w:rsidR="00E02A37" w:rsidRDefault="00E02A37" w:rsidP="00DF797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</w:t>
      </w:r>
      <w:r w:rsidRPr="00691A72">
        <w:rPr>
          <w:bCs/>
          <w:sz w:val="26"/>
          <w:szCs w:val="26"/>
        </w:rPr>
        <w:t>роект решения</w:t>
      </w:r>
      <w:r>
        <w:rPr>
          <w:bCs/>
          <w:sz w:val="26"/>
          <w:szCs w:val="26"/>
        </w:rPr>
        <w:t xml:space="preserve"> былпредставлен</w:t>
      </w:r>
      <w:r w:rsidRPr="00691A72">
        <w:rPr>
          <w:bCs/>
          <w:sz w:val="26"/>
          <w:szCs w:val="26"/>
        </w:rPr>
        <w:t xml:space="preserve"> в Контрольно-счетную палату Заполярного района </w:t>
      </w:r>
      <w:r w:rsidRPr="0000121D">
        <w:rPr>
          <w:sz w:val="26"/>
          <w:szCs w:val="26"/>
        </w:rPr>
        <w:t xml:space="preserve">в электронной форме </w:t>
      </w:r>
      <w:r>
        <w:rPr>
          <w:sz w:val="26"/>
          <w:szCs w:val="26"/>
        </w:rPr>
        <w:t>21.11.</w:t>
      </w:r>
      <w:r w:rsidRPr="0000121D">
        <w:rPr>
          <w:sz w:val="26"/>
          <w:szCs w:val="26"/>
        </w:rPr>
        <w:t>201</w:t>
      </w:r>
      <w:r>
        <w:rPr>
          <w:sz w:val="26"/>
          <w:szCs w:val="26"/>
        </w:rPr>
        <w:t>3 г., на бумажном носителе 28.11.</w:t>
      </w:r>
      <w:r w:rsidRPr="0000121D">
        <w:rPr>
          <w:sz w:val="26"/>
          <w:szCs w:val="26"/>
        </w:rPr>
        <w:t>201</w:t>
      </w:r>
      <w:r>
        <w:rPr>
          <w:sz w:val="26"/>
          <w:szCs w:val="26"/>
        </w:rPr>
        <w:t>3 г.</w:t>
      </w:r>
    </w:p>
    <w:p w:rsidR="00E02A37" w:rsidRDefault="00E02A37" w:rsidP="00DF7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Заключение</w:t>
      </w:r>
      <w:r w:rsidRPr="00691A72">
        <w:rPr>
          <w:bCs/>
          <w:sz w:val="26"/>
          <w:szCs w:val="26"/>
        </w:rPr>
        <w:t>Контрольно-счетн</w:t>
      </w:r>
      <w:r>
        <w:rPr>
          <w:bCs/>
          <w:sz w:val="26"/>
          <w:szCs w:val="26"/>
        </w:rPr>
        <w:t>ой</w:t>
      </w:r>
      <w:r w:rsidRPr="00691A72">
        <w:rPr>
          <w:bCs/>
          <w:sz w:val="26"/>
          <w:szCs w:val="26"/>
        </w:rPr>
        <w:t xml:space="preserve"> палат</w:t>
      </w:r>
      <w:r>
        <w:rPr>
          <w:bCs/>
          <w:sz w:val="26"/>
          <w:szCs w:val="26"/>
        </w:rPr>
        <w:t>ы</w:t>
      </w:r>
      <w:r w:rsidRPr="00691A72">
        <w:rPr>
          <w:bCs/>
          <w:sz w:val="26"/>
          <w:szCs w:val="26"/>
        </w:rPr>
        <w:t xml:space="preserve"> Заполярного района</w:t>
      </w:r>
      <w:r>
        <w:rPr>
          <w:sz w:val="26"/>
          <w:szCs w:val="26"/>
        </w:rPr>
        <w:t>н</w:t>
      </w:r>
      <w:r w:rsidRPr="002A5885">
        <w:rPr>
          <w:sz w:val="26"/>
          <w:szCs w:val="26"/>
        </w:rPr>
        <w:t>а проект решения Совета депутатов муниципального образования «</w:t>
      </w:r>
      <w:r>
        <w:rPr>
          <w:sz w:val="26"/>
          <w:szCs w:val="26"/>
        </w:rPr>
        <w:t>Поселок Амдерма</w:t>
      </w:r>
      <w:r w:rsidRPr="002A5885">
        <w:rPr>
          <w:sz w:val="26"/>
          <w:szCs w:val="26"/>
        </w:rPr>
        <w:t xml:space="preserve">» Ненецкого автономного округа «О </w:t>
      </w:r>
      <w:r>
        <w:rPr>
          <w:sz w:val="26"/>
          <w:szCs w:val="26"/>
        </w:rPr>
        <w:t xml:space="preserve">местном </w:t>
      </w:r>
      <w:r w:rsidRPr="002A5885">
        <w:rPr>
          <w:sz w:val="26"/>
          <w:szCs w:val="26"/>
        </w:rPr>
        <w:t xml:space="preserve">бюджете </w:t>
      </w:r>
      <w:r w:rsidRPr="009C473E">
        <w:rPr>
          <w:sz w:val="26"/>
          <w:szCs w:val="26"/>
        </w:rPr>
        <w:t>на 201</w:t>
      </w:r>
      <w:r>
        <w:rPr>
          <w:sz w:val="26"/>
          <w:szCs w:val="26"/>
        </w:rPr>
        <w:t>4</w:t>
      </w:r>
      <w:r w:rsidRPr="009C473E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в Администрацию МО «</w:t>
      </w:r>
      <w:r w:rsidRPr="009039CA">
        <w:rPr>
          <w:sz w:val="26"/>
          <w:szCs w:val="26"/>
        </w:rPr>
        <w:t>Поселок Амдерма</w:t>
      </w:r>
      <w:r w:rsidRPr="009A6AF0">
        <w:rPr>
          <w:sz w:val="26"/>
          <w:szCs w:val="26"/>
        </w:rPr>
        <w:t xml:space="preserve">» </w:t>
      </w:r>
      <w:r>
        <w:rPr>
          <w:sz w:val="26"/>
          <w:szCs w:val="26"/>
        </w:rPr>
        <w:t> НАО поступило в электронном виде 19.12.2013, на бумажном носителе поступит позже в связи с особенностями доставки почты в п. Амдерма.</w:t>
      </w:r>
    </w:p>
    <w:p w:rsidR="00E02A37" w:rsidRDefault="00E02A37" w:rsidP="00DF7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4 Заключения приведены обобщенные выводы и предложения.</w:t>
      </w:r>
    </w:p>
    <w:p w:rsidR="00E02A37" w:rsidRPr="00787E0E" w:rsidRDefault="00E02A37" w:rsidP="00787E0E">
      <w:pPr>
        <w:pStyle w:val="ListParagraph"/>
        <w:numPr>
          <w:ilvl w:val="0"/>
          <w:numId w:val="14"/>
        </w:numPr>
        <w:spacing w:before="60"/>
        <w:ind w:left="0" w:firstLine="0"/>
        <w:jc w:val="both"/>
        <w:rPr>
          <w:sz w:val="26"/>
          <w:szCs w:val="26"/>
        </w:rPr>
      </w:pPr>
      <w:r w:rsidRPr="00787E0E">
        <w:rPr>
          <w:sz w:val="26"/>
          <w:szCs w:val="26"/>
        </w:rPr>
        <w:t>Подпункты 1 – 4, 10 пункта 4 Заключения приняты к сведению.</w:t>
      </w:r>
    </w:p>
    <w:p w:rsidR="00E02A37" w:rsidRPr="00787E0E" w:rsidRDefault="00E02A37" w:rsidP="00787E0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60"/>
        <w:ind w:left="0" w:firstLine="0"/>
        <w:jc w:val="both"/>
        <w:rPr>
          <w:sz w:val="26"/>
          <w:szCs w:val="26"/>
        </w:rPr>
      </w:pPr>
      <w:r w:rsidRPr="00787E0E">
        <w:rPr>
          <w:sz w:val="26"/>
          <w:szCs w:val="26"/>
        </w:rPr>
        <w:t xml:space="preserve">В Подпункте 5 пункта 4 Заключения установлено, что«Проектом решения не предусмотрен объем бюджетных ассигнований муниципального дорожного фонда. Решение Совета депутатов о муниципальном дорожном фонде, предусматривающее порядок формирования и использования бюджетных ассигнований муниципального дорожного фонда, в </w:t>
      </w:r>
      <w:r w:rsidRPr="00787E0E">
        <w:rPr>
          <w:bCs/>
          <w:sz w:val="26"/>
          <w:szCs w:val="26"/>
        </w:rPr>
        <w:t>Контрольно-счетную палату Заполярного района</w:t>
      </w:r>
      <w:r w:rsidRPr="00787E0E">
        <w:rPr>
          <w:sz w:val="26"/>
          <w:szCs w:val="26"/>
        </w:rPr>
        <w:t xml:space="preserve"> не представлено».</w:t>
      </w:r>
    </w:p>
    <w:p w:rsidR="00E02A37" w:rsidRDefault="00E02A37" w:rsidP="00787E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63C1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7163C1">
        <w:rPr>
          <w:sz w:val="26"/>
          <w:szCs w:val="26"/>
        </w:rPr>
        <w:t xml:space="preserve"> о муниципальном дорожном фонде, </w:t>
      </w:r>
      <w:r>
        <w:rPr>
          <w:sz w:val="26"/>
          <w:szCs w:val="26"/>
        </w:rPr>
        <w:t xml:space="preserve">а также </w:t>
      </w:r>
      <w:r w:rsidRPr="007163C1">
        <w:rPr>
          <w:sz w:val="26"/>
          <w:szCs w:val="26"/>
        </w:rPr>
        <w:t>поряд</w:t>
      </w:r>
      <w:r>
        <w:rPr>
          <w:sz w:val="26"/>
          <w:szCs w:val="26"/>
        </w:rPr>
        <w:t>о</w:t>
      </w:r>
      <w:r w:rsidRPr="007163C1">
        <w:rPr>
          <w:sz w:val="26"/>
          <w:szCs w:val="26"/>
        </w:rPr>
        <w:t>к формирования и использования бюджетных ассигнований муниципального дорожного фонда</w:t>
      </w:r>
      <w:r>
        <w:rPr>
          <w:sz w:val="26"/>
          <w:szCs w:val="26"/>
        </w:rPr>
        <w:t xml:space="preserve"> на текущую дату не приняты в</w:t>
      </w:r>
      <w:r w:rsidRPr="009B3F97">
        <w:rPr>
          <w:sz w:val="26"/>
          <w:szCs w:val="26"/>
        </w:rPr>
        <w:t xml:space="preserve"> нарушение пункта 5 статьи 179.4 БК РФ (в </w:t>
      </w:r>
      <w:r w:rsidRPr="003073DA">
        <w:rPr>
          <w:sz w:val="26"/>
          <w:szCs w:val="26"/>
        </w:rPr>
        <w:t xml:space="preserve">редакции, вступающей в силу с 01.01.2014 г.). </w:t>
      </w:r>
      <w:r>
        <w:rPr>
          <w:sz w:val="26"/>
          <w:szCs w:val="26"/>
        </w:rPr>
        <w:t xml:space="preserve">После разработки и принятия указанных нормативно-правовых актов, будут внесены соответствующие изменения в Решение </w:t>
      </w:r>
      <w:r w:rsidRPr="003073DA">
        <w:rPr>
          <w:sz w:val="26"/>
          <w:szCs w:val="26"/>
        </w:rPr>
        <w:t>«О местном бюджете на 2014 год»</w:t>
      </w:r>
      <w:r>
        <w:rPr>
          <w:sz w:val="26"/>
          <w:szCs w:val="26"/>
        </w:rPr>
        <w:t>.</w:t>
      </w:r>
    </w:p>
    <w:p w:rsidR="00E02A37" w:rsidRPr="00787E0E" w:rsidRDefault="00E02A37" w:rsidP="00787E0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60"/>
        <w:ind w:left="0" w:firstLine="0"/>
        <w:jc w:val="both"/>
        <w:rPr>
          <w:sz w:val="26"/>
          <w:szCs w:val="26"/>
        </w:rPr>
      </w:pPr>
      <w:r w:rsidRPr="00787E0E">
        <w:rPr>
          <w:sz w:val="26"/>
          <w:szCs w:val="26"/>
        </w:rPr>
        <w:t>В Подпунктах</w:t>
      </w:r>
      <w:r>
        <w:rPr>
          <w:sz w:val="26"/>
          <w:szCs w:val="26"/>
        </w:rPr>
        <w:t xml:space="preserve"> </w:t>
      </w:r>
      <w:r w:rsidRPr="00787E0E">
        <w:rPr>
          <w:sz w:val="26"/>
          <w:szCs w:val="26"/>
        </w:rPr>
        <w:t xml:space="preserve">6, 7 пункта 4 Заключения указано на отсутствие в документах и материалах, представленных с проектом решения, информации о плановом фонде оплаты труда, в </w:t>
      </w:r>
      <w:r w:rsidRPr="00787E0E">
        <w:rPr>
          <w:iCs/>
          <w:sz w:val="26"/>
          <w:szCs w:val="26"/>
        </w:rPr>
        <w:t>отдельных случаях финансово–экономических обоснований плановых бюджетных ассигнований, предусмотренных на 2014 год.</w:t>
      </w:r>
    </w:p>
    <w:p w:rsidR="00E02A37" w:rsidRPr="00D32F05" w:rsidRDefault="00E02A37" w:rsidP="00D64327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Администрацией МО «</w:t>
      </w:r>
      <w:r w:rsidRPr="009039CA">
        <w:rPr>
          <w:sz w:val="26"/>
          <w:szCs w:val="26"/>
        </w:rPr>
        <w:t>Поселок Амдерма</w:t>
      </w:r>
      <w:r w:rsidRPr="009A6AF0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 НАО в общем составе пакета документов, </w:t>
      </w:r>
      <w:r>
        <w:rPr>
          <w:bCs/>
          <w:sz w:val="26"/>
          <w:szCs w:val="26"/>
        </w:rPr>
        <w:t>представленных</w:t>
      </w:r>
      <w:r w:rsidRPr="00691A72">
        <w:rPr>
          <w:bCs/>
          <w:sz w:val="26"/>
          <w:szCs w:val="26"/>
        </w:rPr>
        <w:t xml:space="preserve"> в Контрольно-счетную палату Заполярного района</w:t>
      </w:r>
      <w:r>
        <w:rPr>
          <w:bCs/>
          <w:sz w:val="26"/>
          <w:szCs w:val="26"/>
        </w:rPr>
        <w:t xml:space="preserve"> </w:t>
      </w:r>
      <w:r w:rsidRPr="0000121D">
        <w:rPr>
          <w:sz w:val="26"/>
          <w:szCs w:val="26"/>
        </w:rPr>
        <w:t xml:space="preserve">в электронной форме </w:t>
      </w:r>
      <w:r>
        <w:rPr>
          <w:sz w:val="26"/>
          <w:szCs w:val="26"/>
        </w:rPr>
        <w:t>21.11.</w:t>
      </w:r>
      <w:r w:rsidRPr="0000121D">
        <w:rPr>
          <w:sz w:val="26"/>
          <w:szCs w:val="26"/>
        </w:rPr>
        <w:t>201</w:t>
      </w:r>
      <w:r>
        <w:rPr>
          <w:sz w:val="26"/>
          <w:szCs w:val="26"/>
        </w:rPr>
        <w:t>3 г., были направлены проекты смет и расчеты к сметам (в том числе и</w:t>
      </w:r>
      <w:r w:rsidRPr="005B2584">
        <w:rPr>
          <w:sz w:val="26"/>
          <w:szCs w:val="26"/>
        </w:rPr>
        <w:t>нформац</w:t>
      </w:r>
      <w:r>
        <w:rPr>
          <w:sz w:val="26"/>
          <w:szCs w:val="26"/>
        </w:rPr>
        <w:t>ия</w:t>
      </w:r>
      <w:r w:rsidRPr="005B2584">
        <w:rPr>
          <w:sz w:val="26"/>
          <w:szCs w:val="26"/>
        </w:rPr>
        <w:t xml:space="preserve"> о плановом фонде оплаты труд</w:t>
      </w:r>
      <w:r>
        <w:rPr>
          <w:sz w:val="26"/>
          <w:szCs w:val="26"/>
        </w:rPr>
        <w:t xml:space="preserve">а). В сопроводительном письме указывалось, что часть информации отправлена только в электронном виде. Однако, указанная информация не была учтена и обработана, а также не запрашивалась дополнительно при подготовке заключения </w:t>
      </w:r>
      <w:r w:rsidRPr="00691A72">
        <w:rPr>
          <w:bCs/>
          <w:sz w:val="26"/>
          <w:szCs w:val="26"/>
        </w:rPr>
        <w:t>Контрольно-счетн</w:t>
      </w:r>
      <w:r>
        <w:rPr>
          <w:bCs/>
          <w:sz w:val="26"/>
          <w:szCs w:val="26"/>
        </w:rPr>
        <w:t>ой</w:t>
      </w:r>
      <w:r w:rsidRPr="00691A72">
        <w:rPr>
          <w:bCs/>
          <w:sz w:val="26"/>
          <w:szCs w:val="26"/>
        </w:rPr>
        <w:t xml:space="preserve"> палат</w:t>
      </w:r>
      <w:r>
        <w:rPr>
          <w:bCs/>
          <w:sz w:val="26"/>
          <w:szCs w:val="26"/>
        </w:rPr>
        <w:t>ой</w:t>
      </w:r>
      <w:r w:rsidRPr="00691A72">
        <w:rPr>
          <w:bCs/>
          <w:sz w:val="26"/>
          <w:szCs w:val="26"/>
        </w:rPr>
        <w:t xml:space="preserve"> Заполярного района</w:t>
      </w:r>
      <w:r>
        <w:rPr>
          <w:bCs/>
          <w:sz w:val="26"/>
          <w:szCs w:val="26"/>
        </w:rPr>
        <w:t>.</w:t>
      </w:r>
    </w:p>
    <w:p w:rsidR="00E02A37" w:rsidRDefault="00E02A37" w:rsidP="00787E0E">
      <w:pPr>
        <w:pStyle w:val="BodyTextIndent"/>
        <w:numPr>
          <w:ilvl w:val="0"/>
          <w:numId w:val="14"/>
        </w:numPr>
        <w:spacing w:before="60"/>
        <w:ind w:left="0" w:firstLine="0"/>
        <w:rPr>
          <w:sz w:val="26"/>
          <w:szCs w:val="26"/>
          <w:lang/>
        </w:rPr>
      </w:pPr>
      <w:r w:rsidRPr="00D64327">
        <w:rPr>
          <w:iCs/>
          <w:sz w:val="26"/>
          <w:szCs w:val="26"/>
        </w:rPr>
        <w:t xml:space="preserve">В </w:t>
      </w:r>
      <w:r w:rsidRPr="00D64327">
        <w:rPr>
          <w:iCs/>
          <w:sz w:val="26"/>
          <w:szCs w:val="26"/>
          <w:lang/>
        </w:rPr>
        <w:t>З</w:t>
      </w:r>
      <w:r w:rsidRPr="00D64327">
        <w:rPr>
          <w:iCs/>
          <w:sz w:val="26"/>
          <w:szCs w:val="26"/>
        </w:rPr>
        <w:t>аключении приведены замечания</w:t>
      </w:r>
      <w:r>
        <w:rPr>
          <w:iCs/>
          <w:sz w:val="26"/>
          <w:szCs w:val="26"/>
        </w:rPr>
        <w:t xml:space="preserve"> </w:t>
      </w:r>
      <w:r w:rsidRPr="00D64327">
        <w:rPr>
          <w:iCs/>
          <w:sz w:val="26"/>
          <w:szCs w:val="26"/>
        </w:rPr>
        <w:t>в отношении текстовой части проекта решения и в отношен</w:t>
      </w:r>
      <w:r>
        <w:rPr>
          <w:iCs/>
          <w:sz w:val="26"/>
          <w:szCs w:val="26"/>
        </w:rPr>
        <w:t>ии приложений к проекту решения, он</w:t>
      </w:r>
      <w:r w:rsidRPr="00D64327">
        <w:rPr>
          <w:sz w:val="26"/>
          <w:szCs w:val="26"/>
        </w:rPr>
        <w:t xml:space="preserve"> доработан с учетом замечаний, внесены поправки в приложения проекта решения</w:t>
      </w:r>
      <w:r>
        <w:rPr>
          <w:sz w:val="26"/>
          <w:szCs w:val="26"/>
          <w:lang/>
        </w:rPr>
        <w:t>.</w:t>
      </w:r>
    </w:p>
    <w:p w:rsidR="00E02A37" w:rsidRPr="00787E0E" w:rsidRDefault="00E02A37" w:rsidP="00787E0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60"/>
        <w:ind w:left="0" w:firstLine="0"/>
        <w:jc w:val="both"/>
        <w:rPr>
          <w:sz w:val="26"/>
          <w:szCs w:val="26"/>
        </w:rPr>
      </w:pPr>
      <w:r w:rsidRPr="00787E0E">
        <w:rPr>
          <w:sz w:val="26"/>
          <w:szCs w:val="26"/>
        </w:rPr>
        <w:t>Внесены уточнения в доходную и расходную части бюджета в связи с увеличением объема межбюджетных трансфертов из окружного и районного бюджетов.</w:t>
      </w:r>
    </w:p>
    <w:p w:rsidR="00E02A37" w:rsidRPr="00D64327" w:rsidRDefault="00E02A37" w:rsidP="00D64327">
      <w:pPr>
        <w:pStyle w:val="BodyTextIndent"/>
        <w:tabs>
          <w:tab w:val="left" w:pos="1134"/>
        </w:tabs>
        <w:rPr>
          <w:iCs/>
          <w:sz w:val="26"/>
          <w:szCs w:val="26"/>
          <w:lang/>
        </w:rPr>
      </w:pPr>
      <w:r>
        <w:rPr>
          <w:iCs/>
          <w:sz w:val="26"/>
          <w:szCs w:val="26"/>
          <w:lang/>
        </w:rPr>
        <w:t xml:space="preserve">Таким образом, </w:t>
      </w:r>
      <w:r w:rsidRPr="0046229F">
        <w:rPr>
          <w:iCs/>
          <w:sz w:val="26"/>
          <w:szCs w:val="26"/>
        </w:rPr>
        <w:t>проект решения о местном бюджете на 201</w:t>
      </w:r>
      <w:r w:rsidRPr="0046229F">
        <w:rPr>
          <w:iCs/>
          <w:sz w:val="26"/>
          <w:szCs w:val="26"/>
          <w:lang/>
        </w:rPr>
        <w:t>4</w:t>
      </w:r>
      <w:r w:rsidRPr="0046229F">
        <w:rPr>
          <w:iCs/>
          <w:sz w:val="26"/>
          <w:szCs w:val="26"/>
        </w:rPr>
        <w:t xml:space="preserve"> годдоработ</w:t>
      </w:r>
      <w:r>
        <w:rPr>
          <w:iCs/>
          <w:sz w:val="26"/>
          <w:szCs w:val="26"/>
          <w:lang/>
        </w:rPr>
        <w:t>ан</w:t>
      </w:r>
      <w:r w:rsidRPr="0046229F">
        <w:rPr>
          <w:iCs/>
          <w:sz w:val="26"/>
          <w:szCs w:val="26"/>
        </w:rPr>
        <w:t xml:space="preserve"> Администрацией</w:t>
      </w:r>
      <w:r w:rsidRPr="00EB5DFA">
        <w:rPr>
          <w:iCs/>
          <w:sz w:val="26"/>
          <w:szCs w:val="26"/>
        </w:rPr>
        <w:t xml:space="preserve"> МО «</w:t>
      </w:r>
      <w:r w:rsidRPr="009039CA">
        <w:rPr>
          <w:sz w:val="26"/>
          <w:szCs w:val="26"/>
        </w:rPr>
        <w:t>Поселок Амдерма</w:t>
      </w:r>
      <w:r w:rsidRPr="00EB5DFA">
        <w:rPr>
          <w:iCs/>
          <w:sz w:val="26"/>
          <w:szCs w:val="26"/>
        </w:rPr>
        <w:t>» НАО с учетом указанных в Заключении замечаний и рекомендаций.</w:t>
      </w:r>
      <w:bookmarkStart w:id="0" w:name="_GoBack"/>
      <w:bookmarkEnd w:id="0"/>
    </w:p>
    <w:p w:rsidR="00E02A37" w:rsidRPr="00DF7972" w:rsidRDefault="00E02A37" w:rsidP="00005C10">
      <w:pPr>
        <w:ind w:firstLine="709"/>
        <w:jc w:val="both"/>
        <w:outlineLvl w:val="0"/>
        <w:rPr>
          <w:sz w:val="28"/>
          <w:szCs w:val="28"/>
          <w:lang/>
        </w:rPr>
      </w:pPr>
    </w:p>
    <w:tbl>
      <w:tblPr>
        <w:tblW w:w="9863" w:type="dxa"/>
        <w:tblLook w:val="01E0"/>
      </w:tblPr>
      <w:tblGrid>
        <w:gridCol w:w="5214"/>
        <w:gridCol w:w="4649"/>
      </w:tblGrid>
      <w:tr w:rsidR="00E02A37" w:rsidRPr="00787E0E" w:rsidTr="00844800">
        <w:trPr>
          <w:trHeight w:val="783"/>
        </w:trPr>
        <w:tc>
          <w:tcPr>
            <w:tcW w:w="5214" w:type="dxa"/>
          </w:tcPr>
          <w:p w:rsidR="00E02A37" w:rsidRPr="00787E0E" w:rsidRDefault="00E02A37" w:rsidP="00844800">
            <w:pPr>
              <w:jc w:val="both"/>
            </w:pPr>
            <w:r w:rsidRPr="00787E0E">
              <w:t>Ведущий специалист</w:t>
            </w:r>
          </w:p>
          <w:p w:rsidR="00E02A37" w:rsidRPr="00787E0E" w:rsidRDefault="00E02A37" w:rsidP="00844800">
            <w:pPr>
              <w:jc w:val="both"/>
            </w:pPr>
            <w:r w:rsidRPr="00787E0E">
              <w:t>Администрации МО</w:t>
            </w:r>
          </w:p>
          <w:p w:rsidR="00E02A37" w:rsidRPr="00787E0E" w:rsidRDefault="00E02A37" w:rsidP="00844800">
            <w:pPr>
              <w:jc w:val="both"/>
            </w:pPr>
            <w:r w:rsidRPr="00787E0E">
              <w:t>«Поселок Амдерма» НАО</w:t>
            </w:r>
          </w:p>
        </w:tc>
        <w:tc>
          <w:tcPr>
            <w:tcW w:w="4649" w:type="dxa"/>
            <w:vAlign w:val="bottom"/>
          </w:tcPr>
          <w:p w:rsidR="00E02A37" w:rsidRPr="00787E0E" w:rsidRDefault="00E02A37" w:rsidP="00844800">
            <w:pPr>
              <w:jc w:val="right"/>
            </w:pPr>
            <w:r w:rsidRPr="00787E0E">
              <w:t>В.Н. Лукинская</w:t>
            </w:r>
          </w:p>
        </w:tc>
      </w:tr>
    </w:tbl>
    <w:p w:rsidR="00E02A37" w:rsidRPr="005405E5" w:rsidRDefault="00E02A37" w:rsidP="005D6AED">
      <w:pPr>
        <w:rPr>
          <w:sz w:val="28"/>
          <w:szCs w:val="28"/>
        </w:rPr>
      </w:pPr>
    </w:p>
    <w:sectPr w:rsidR="00E02A37" w:rsidRPr="005405E5" w:rsidSect="00787E0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704"/>
    <w:multiLevelType w:val="hybridMultilevel"/>
    <w:tmpl w:val="75F4B552"/>
    <w:lvl w:ilvl="0" w:tplc="D8780E2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1256CE1A">
      <w:start w:val="1"/>
      <w:numFmt w:val="bullet"/>
      <w:suff w:val="space"/>
      <w:lvlText w:val=""/>
      <w:lvlJc w:val="left"/>
      <w:pPr>
        <w:ind w:left="2138" w:hanging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C001529"/>
    <w:multiLevelType w:val="hybridMultilevel"/>
    <w:tmpl w:val="39A01364"/>
    <w:lvl w:ilvl="0" w:tplc="82E873EA">
      <w:start w:val="1"/>
      <w:numFmt w:val="decimal"/>
      <w:lvlText w:val="%1."/>
      <w:lvlJc w:val="left"/>
      <w:pPr>
        <w:tabs>
          <w:tab w:val="num" w:pos="1077"/>
        </w:tabs>
        <w:ind w:left="777" w:firstLine="30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1BAFC50">
      <w:start w:val="1"/>
      <w:numFmt w:val="decimal"/>
      <w:lvlText w:val="%3."/>
      <w:lvlJc w:val="left"/>
      <w:pPr>
        <w:tabs>
          <w:tab w:val="num" w:pos="2877"/>
        </w:tabs>
        <w:ind w:left="2577" w:firstLine="123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4CD1081"/>
    <w:multiLevelType w:val="hybridMultilevel"/>
    <w:tmpl w:val="AE8A78F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7A4F2C"/>
    <w:multiLevelType w:val="hybridMultilevel"/>
    <w:tmpl w:val="C2C0D7F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820AA1"/>
    <w:multiLevelType w:val="hybridMultilevel"/>
    <w:tmpl w:val="D7A4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8D77BD"/>
    <w:multiLevelType w:val="hybridMultilevel"/>
    <w:tmpl w:val="49C211B0"/>
    <w:lvl w:ilvl="0" w:tplc="806408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7CF26A0"/>
    <w:multiLevelType w:val="hybridMultilevel"/>
    <w:tmpl w:val="04E64DE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B257D51"/>
    <w:multiLevelType w:val="hybridMultilevel"/>
    <w:tmpl w:val="ACDC1F64"/>
    <w:lvl w:ilvl="0" w:tplc="0A1082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A1082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07611DA"/>
    <w:multiLevelType w:val="hybridMultilevel"/>
    <w:tmpl w:val="BE50800A"/>
    <w:lvl w:ilvl="0" w:tplc="D12E73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9AC51DA"/>
    <w:multiLevelType w:val="hybridMultilevel"/>
    <w:tmpl w:val="B502BA98"/>
    <w:lvl w:ilvl="0" w:tplc="3FDA1172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0">
    <w:nsid w:val="60ED2883"/>
    <w:multiLevelType w:val="hybridMultilevel"/>
    <w:tmpl w:val="BFD4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660AFA"/>
    <w:multiLevelType w:val="hybridMultilevel"/>
    <w:tmpl w:val="B1580224"/>
    <w:lvl w:ilvl="0" w:tplc="7F543B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6835484"/>
    <w:multiLevelType w:val="hybridMultilevel"/>
    <w:tmpl w:val="4A46D4E0"/>
    <w:lvl w:ilvl="0" w:tplc="674A1E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70F50DA"/>
    <w:multiLevelType w:val="hybridMultilevel"/>
    <w:tmpl w:val="4EDA8C10"/>
    <w:lvl w:ilvl="0" w:tplc="7A0EC7D2">
      <w:start w:val="1"/>
      <w:numFmt w:val="bullet"/>
      <w:lvlText w:val="–"/>
      <w:lvlJc w:val="left"/>
      <w:pPr>
        <w:ind w:left="2494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1"/>
  </w:num>
  <w:num w:numId="6">
    <w:abstractNumId w:val="12"/>
  </w:num>
  <w:num w:numId="7">
    <w:abstractNumId w:val="13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5E5"/>
    <w:rsid w:val="0000121D"/>
    <w:rsid w:val="00005C10"/>
    <w:rsid w:val="00073D0F"/>
    <w:rsid w:val="000F5DCB"/>
    <w:rsid w:val="00100389"/>
    <w:rsid w:val="002062A2"/>
    <w:rsid w:val="00247B7E"/>
    <w:rsid w:val="002A5885"/>
    <w:rsid w:val="002B4D6A"/>
    <w:rsid w:val="002C077D"/>
    <w:rsid w:val="002C6362"/>
    <w:rsid w:val="0030707C"/>
    <w:rsid w:val="003073DA"/>
    <w:rsid w:val="00347628"/>
    <w:rsid w:val="003925D1"/>
    <w:rsid w:val="003B1C55"/>
    <w:rsid w:val="003C0311"/>
    <w:rsid w:val="003E5341"/>
    <w:rsid w:val="004403AA"/>
    <w:rsid w:val="0046229F"/>
    <w:rsid w:val="00472313"/>
    <w:rsid w:val="004B14E6"/>
    <w:rsid w:val="00515E1B"/>
    <w:rsid w:val="005405E5"/>
    <w:rsid w:val="005710F5"/>
    <w:rsid w:val="005B2584"/>
    <w:rsid w:val="005B2C15"/>
    <w:rsid w:val="005D47FD"/>
    <w:rsid w:val="005D6AED"/>
    <w:rsid w:val="00655E59"/>
    <w:rsid w:val="00691A72"/>
    <w:rsid w:val="007163C1"/>
    <w:rsid w:val="00716DF4"/>
    <w:rsid w:val="00787E0E"/>
    <w:rsid w:val="007D3F9F"/>
    <w:rsid w:val="00844800"/>
    <w:rsid w:val="008644F3"/>
    <w:rsid w:val="009039CA"/>
    <w:rsid w:val="009A6AF0"/>
    <w:rsid w:val="009B3F97"/>
    <w:rsid w:val="009C473E"/>
    <w:rsid w:val="00A233F2"/>
    <w:rsid w:val="00A86A55"/>
    <w:rsid w:val="00BE4FFE"/>
    <w:rsid w:val="00CC54C2"/>
    <w:rsid w:val="00CD1F15"/>
    <w:rsid w:val="00CD6AE3"/>
    <w:rsid w:val="00D15D4A"/>
    <w:rsid w:val="00D32F05"/>
    <w:rsid w:val="00D64327"/>
    <w:rsid w:val="00DF7972"/>
    <w:rsid w:val="00E02A37"/>
    <w:rsid w:val="00E12255"/>
    <w:rsid w:val="00EB5DFA"/>
    <w:rsid w:val="00EC530B"/>
    <w:rsid w:val="00EE0C86"/>
    <w:rsid w:val="00EF1AE9"/>
    <w:rsid w:val="00FE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5E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5D6AE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DF7972"/>
    <w:pPr>
      <w:ind w:firstLine="709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7972"/>
    <w:rPr>
      <w:rFonts w:ascii="Times New Roman" w:hAnsi="Times New Roman" w:cs="Times New Roman"/>
      <w:sz w:val="20"/>
      <w:szCs w:val="20"/>
      <w:lang/>
    </w:rPr>
  </w:style>
  <w:style w:type="paragraph" w:styleId="BodyText">
    <w:name w:val="Body Text"/>
    <w:basedOn w:val="Normal"/>
    <w:link w:val="BodyTextChar"/>
    <w:uiPriority w:val="99"/>
    <w:rsid w:val="00DF7972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97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1</Pages>
  <Words>449</Words>
  <Characters>2563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2013-12-23T07:56:00Z</cp:lastPrinted>
  <dcterms:created xsi:type="dcterms:W3CDTF">2012-06-26T04:10:00Z</dcterms:created>
  <dcterms:modified xsi:type="dcterms:W3CDTF">2013-12-23T07:56:00Z</dcterms:modified>
</cp:coreProperties>
</file>