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9D" w:rsidRDefault="00610B9D">
      <w:pPr>
        <w:widowControl w:val="0"/>
        <w:autoSpaceDE w:val="0"/>
        <w:autoSpaceDN w:val="0"/>
        <w:adjustRightInd w:val="0"/>
        <w:spacing w:after="0" w:line="240" w:lineRule="auto"/>
        <w:jc w:val="both"/>
        <w:outlineLvl w:val="0"/>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spacing w:after="0" w:line="240" w:lineRule="auto"/>
        <w:ind w:firstLine="708"/>
        <w:jc w:val="right"/>
        <w:rPr>
          <w:rFonts w:ascii="Times New Roman" w:hAnsi="Times New Roman"/>
          <w:sz w:val="24"/>
          <w:szCs w:val="24"/>
        </w:rPr>
      </w:pPr>
      <w:r>
        <w:rPr>
          <w:rFonts w:ascii="Times New Roman" w:hAnsi="Times New Roman"/>
          <w:sz w:val="24"/>
          <w:szCs w:val="24"/>
        </w:rPr>
        <w:t xml:space="preserve">                            Приложение 9</w:t>
      </w:r>
    </w:p>
    <w:p w:rsidR="00610B9D" w:rsidRDefault="00610B9D">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к решению Совета депутатов </w:t>
      </w:r>
    </w:p>
    <w:p w:rsidR="00610B9D" w:rsidRDefault="00610B9D">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Сельского поселения </w:t>
      </w:r>
    </w:p>
    <w:p w:rsidR="00610B9D" w:rsidRDefault="00610B9D">
      <w:pPr>
        <w:widowControl w:val="0"/>
        <w:spacing w:after="0" w:line="240" w:lineRule="auto"/>
        <w:jc w:val="right"/>
        <w:rPr>
          <w:rFonts w:ascii="Times New Roman" w:hAnsi="Times New Roman"/>
          <w:sz w:val="24"/>
          <w:szCs w:val="24"/>
        </w:rPr>
      </w:pPr>
      <w:r>
        <w:rPr>
          <w:rFonts w:ascii="Times New Roman" w:hAnsi="Times New Roman"/>
          <w:sz w:val="24"/>
          <w:szCs w:val="24"/>
        </w:rPr>
        <w:t>«Поселок Амдерма» ЗР НАО</w:t>
      </w:r>
    </w:p>
    <w:p w:rsidR="00610B9D" w:rsidRDefault="00610B9D">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от 28.03.2025 № 1</w:t>
      </w:r>
    </w:p>
    <w:p w:rsidR="00610B9D" w:rsidRDefault="00610B9D">
      <w:pPr>
        <w:widowControl w:val="0"/>
        <w:autoSpaceDE w:val="0"/>
        <w:autoSpaceDN w:val="0"/>
        <w:adjustRightInd w:val="0"/>
        <w:spacing w:after="0" w:line="240" w:lineRule="auto"/>
        <w:jc w:val="right"/>
        <w:rPr>
          <w:rFonts w:ascii="Times New Roman" w:hAnsi="Times New Roman"/>
          <w:sz w:val="24"/>
          <w:szCs w:val="24"/>
        </w:rPr>
      </w:pPr>
    </w:p>
    <w:p w:rsidR="00610B9D" w:rsidRDefault="00610B9D">
      <w:pPr>
        <w:widowControl w:val="0"/>
        <w:autoSpaceDE w:val="0"/>
        <w:autoSpaceDN w:val="0"/>
        <w:adjustRightInd w:val="0"/>
        <w:spacing w:after="0" w:line="240" w:lineRule="auto"/>
        <w:jc w:val="right"/>
        <w:rPr>
          <w:rFonts w:ascii="Times New Roman" w:hAnsi="Times New Roman"/>
          <w:sz w:val="24"/>
          <w:szCs w:val="24"/>
        </w:rPr>
      </w:pPr>
    </w:p>
    <w:p w:rsidR="00610B9D" w:rsidRDefault="00610B9D">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rPr>
        <w:t xml:space="preserve"> </w:t>
      </w: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center"/>
        <w:rPr>
          <w:rFonts w:ascii="Times New Roman" w:hAnsi="Times New Roman"/>
          <w:sz w:val="24"/>
          <w:szCs w:val="24"/>
        </w:rPr>
      </w:pPr>
    </w:p>
    <w:p w:rsidR="00610B9D" w:rsidRDefault="00610B9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Типовая форма разъяснения</w:t>
      </w:r>
    </w:p>
    <w:p w:rsidR="00610B9D" w:rsidRDefault="00610B9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субъекту персональных данных юридических последствий отказа</w:t>
      </w:r>
    </w:p>
    <w:p w:rsidR="00610B9D" w:rsidRDefault="00610B9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предоставить свои персональные данные</w:t>
      </w: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p>
    <w:tbl>
      <w:tblPr>
        <w:tblW w:w="0" w:type="auto"/>
        <w:tblLook w:val="01E0"/>
      </w:tblPr>
      <w:tblGrid>
        <w:gridCol w:w="725"/>
        <w:gridCol w:w="8844"/>
      </w:tblGrid>
      <w:tr w:rsidR="00610B9D">
        <w:tc>
          <w:tcPr>
            <w:tcW w:w="725" w:type="dxa"/>
          </w:tcPr>
          <w:p w:rsidR="00610B9D" w:rsidRDefault="00610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Мне, </w:t>
            </w:r>
          </w:p>
        </w:tc>
        <w:tc>
          <w:tcPr>
            <w:tcW w:w="9130" w:type="dxa"/>
            <w:tcBorders>
              <w:bottom w:val="single" w:sz="4" w:space="0" w:color="auto"/>
            </w:tcBorders>
          </w:tcPr>
          <w:p w:rsidR="00610B9D" w:rsidRDefault="00610B9D">
            <w:pPr>
              <w:widowControl w:val="0"/>
              <w:autoSpaceDE w:val="0"/>
              <w:autoSpaceDN w:val="0"/>
              <w:adjustRightInd w:val="0"/>
              <w:spacing w:after="0" w:line="240" w:lineRule="auto"/>
              <w:jc w:val="both"/>
              <w:rPr>
                <w:rFonts w:ascii="Times New Roman" w:hAnsi="Times New Roman"/>
                <w:sz w:val="24"/>
                <w:szCs w:val="24"/>
              </w:rPr>
            </w:pPr>
          </w:p>
        </w:tc>
      </w:tr>
      <w:tr w:rsidR="00610B9D">
        <w:tc>
          <w:tcPr>
            <w:tcW w:w="9855" w:type="dxa"/>
            <w:gridSpan w:val="2"/>
          </w:tcPr>
          <w:p w:rsidR="00610B9D" w:rsidRDefault="00610B9D">
            <w:pPr>
              <w:widowControl w:val="0"/>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(фамилия, имя, отчество)</w:t>
            </w:r>
          </w:p>
        </w:tc>
      </w:tr>
    </w:tbl>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разъяснены юридические последствия отказа предоставить свои персональные данные уполномоченным лицам Совета депутатов Сельского поселения «Поселок Амдерма» Заполярного района Ненецкого автономного округа.</w:t>
      </w: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соответствии со </w:t>
      </w:r>
      <w:hyperlink r:id="rId4" w:history="1">
        <w:r>
          <w:rPr>
            <w:rFonts w:ascii="Times New Roman" w:hAnsi="Times New Roman"/>
            <w:sz w:val="24"/>
            <w:szCs w:val="24"/>
          </w:rPr>
          <w:t>статьями 16 и 29</w:t>
        </w:r>
      </w:hyperlink>
      <w:r>
        <w:rPr>
          <w:rFonts w:ascii="Times New Roman" w:hAnsi="Times New Roman"/>
          <w:sz w:val="24"/>
          <w:szCs w:val="24"/>
        </w:rPr>
        <w:t xml:space="preserve"> Федерального закона от 02.03.2007 № 25-ФЗ</w:t>
      </w:r>
    </w:p>
    <w:p w:rsidR="00610B9D" w:rsidRDefault="00610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  муниципальной службе в Российской Федерации",  </w:t>
      </w:r>
      <w:hyperlink r:id="rId5" w:history="1">
        <w:r>
          <w:rPr>
            <w:rFonts w:ascii="Times New Roman" w:hAnsi="Times New Roman"/>
            <w:sz w:val="24"/>
            <w:szCs w:val="24"/>
          </w:rPr>
          <w:t>статьями  65</w:t>
        </w:r>
      </w:hyperlink>
      <w:r>
        <w:rPr>
          <w:rFonts w:ascii="Times New Roman" w:hAnsi="Times New Roman"/>
          <w:sz w:val="24"/>
          <w:szCs w:val="24"/>
        </w:rPr>
        <w:t xml:space="preserve"> и </w:t>
      </w:r>
      <w:hyperlink r:id="rId6" w:history="1">
        <w:r>
          <w:rPr>
            <w:rFonts w:ascii="Times New Roman" w:hAnsi="Times New Roman"/>
            <w:sz w:val="24"/>
            <w:szCs w:val="24"/>
          </w:rPr>
          <w:t>86</w:t>
        </w:r>
      </w:hyperlink>
      <w:r>
        <w:rPr>
          <w:rFonts w:ascii="Times New Roman" w:hAnsi="Times New Roman"/>
          <w:sz w:val="24"/>
          <w:szCs w:val="24"/>
        </w:rPr>
        <w:t xml:space="preserve"> Трудового кодекса Российской Федерации, Правилами обработки персональных данных в Совете депутатов Сельского поселения «Поселок Амдерма» Заполярного района Ненецкого автономного округа, Советом депутатов Сельского поселения «Поселок Амдерма» Заполярного района Ненецкого автономного округа определен   перечень   персональных   данных,  который  субъект персональных  данных  обязан предоставить уполномоченным лицам Совета депутатов Сельского поселения «Поселок Амдерма» Заполярного района Ненецкого автономного округа </w:t>
      </w:r>
      <w:bookmarkStart w:id="0" w:name="_GoBack"/>
      <w:bookmarkEnd w:id="0"/>
      <w:r>
        <w:rPr>
          <w:rFonts w:ascii="Times New Roman" w:hAnsi="Times New Roman"/>
          <w:sz w:val="24"/>
          <w:szCs w:val="24"/>
        </w:rPr>
        <w:t>в  связи  с  поступлением,  прохождением и прекращением   муниципальной  службы  Российской  Федерации (работы).  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p>
    <w:p w:rsidR="00610B9D" w:rsidRDefault="00610B9D">
      <w:pPr>
        <w:widowControl w:val="0"/>
        <w:spacing w:after="0" w:line="240" w:lineRule="auto"/>
        <w:ind w:firstLine="708"/>
        <w:jc w:val="both"/>
        <w:rPr>
          <w:rFonts w:ascii="Times New Roman" w:hAnsi="Times New Roman"/>
          <w:sz w:val="24"/>
          <w:szCs w:val="24"/>
        </w:rPr>
      </w:pPr>
    </w:p>
    <w:tbl>
      <w:tblPr>
        <w:tblW w:w="9468" w:type="dxa"/>
        <w:tblLook w:val="01E0"/>
      </w:tblPr>
      <w:tblGrid>
        <w:gridCol w:w="2808"/>
        <w:gridCol w:w="3420"/>
        <w:gridCol w:w="236"/>
        <w:gridCol w:w="3004"/>
      </w:tblGrid>
      <w:tr w:rsidR="00610B9D">
        <w:tc>
          <w:tcPr>
            <w:tcW w:w="2808" w:type="dxa"/>
          </w:tcPr>
          <w:p w:rsidR="00610B9D" w:rsidRDefault="00610B9D">
            <w:pPr>
              <w:widowControl w:val="0"/>
              <w:spacing w:after="0" w:line="240" w:lineRule="auto"/>
              <w:jc w:val="both"/>
              <w:rPr>
                <w:rFonts w:ascii="Times New Roman" w:hAnsi="Times New Roman"/>
                <w:sz w:val="24"/>
                <w:szCs w:val="24"/>
              </w:rPr>
            </w:pPr>
          </w:p>
        </w:tc>
        <w:tc>
          <w:tcPr>
            <w:tcW w:w="3420" w:type="dxa"/>
            <w:tcBorders>
              <w:bottom w:val="single" w:sz="4" w:space="0" w:color="auto"/>
            </w:tcBorders>
          </w:tcPr>
          <w:p w:rsidR="00610B9D" w:rsidRDefault="00610B9D">
            <w:pPr>
              <w:widowControl w:val="0"/>
              <w:spacing w:after="0" w:line="240" w:lineRule="auto"/>
              <w:jc w:val="both"/>
              <w:rPr>
                <w:rFonts w:ascii="Times New Roman" w:hAnsi="Times New Roman"/>
                <w:sz w:val="24"/>
                <w:szCs w:val="24"/>
              </w:rPr>
            </w:pPr>
          </w:p>
        </w:tc>
        <w:tc>
          <w:tcPr>
            <w:tcW w:w="236" w:type="dxa"/>
          </w:tcPr>
          <w:p w:rsidR="00610B9D" w:rsidRDefault="00610B9D">
            <w:pPr>
              <w:widowControl w:val="0"/>
              <w:spacing w:after="0" w:line="240" w:lineRule="auto"/>
              <w:jc w:val="both"/>
              <w:rPr>
                <w:rFonts w:ascii="Times New Roman" w:hAnsi="Times New Roman"/>
                <w:sz w:val="24"/>
                <w:szCs w:val="24"/>
              </w:rPr>
            </w:pPr>
          </w:p>
        </w:tc>
        <w:tc>
          <w:tcPr>
            <w:tcW w:w="3004" w:type="dxa"/>
            <w:tcBorders>
              <w:bottom w:val="single" w:sz="4" w:space="0" w:color="auto"/>
            </w:tcBorders>
          </w:tcPr>
          <w:p w:rsidR="00610B9D" w:rsidRDefault="00610B9D">
            <w:pPr>
              <w:widowControl w:val="0"/>
              <w:spacing w:after="0" w:line="240" w:lineRule="auto"/>
              <w:jc w:val="both"/>
              <w:rPr>
                <w:rFonts w:ascii="Times New Roman" w:hAnsi="Times New Roman"/>
                <w:sz w:val="24"/>
                <w:szCs w:val="24"/>
              </w:rPr>
            </w:pPr>
          </w:p>
        </w:tc>
      </w:tr>
      <w:tr w:rsidR="00610B9D">
        <w:tc>
          <w:tcPr>
            <w:tcW w:w="2808" w:type="dxa"/>
          </w:tcPr>
          <w:p w:rsidR="00610B9D" w:rsidRDefault="00610B9D">
            <w:pPr>
              <w:widowControl w:val="0"/>
              <w:spacing w:after="0" w:line="240" w:lineRule="auto"/>
              <w:jc w:val="center"/>
              <w:rPr>
                <w:rFonts w:ascii="Times New Roman" w:hAnsi="Times New Roman"/>
                <w:sz w:val="24"/>
                <w:szCs w:val="24"/>
                <w:vertAlign w:val="superscript"/>
              </w:rPr>
            </w:pPr>
          </w:p>
        </w:tc>
        <w:tc>
          <w:tcPr>
            <w:tcW w:w="3420" w:type="dxa"/>
            <w:tcBorders>
              <w:top w:val="single" w:sz="4" w:space="0" w:color="auto"/>
            </w:tcBorders>
          </w:tcPr>
          <w:p w:rsidR="00610B9D" w:rsidRDefault="00610B9D">
            <w:pPr>
              <w:widowControl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(дата)</w:t>
            </w:r>
          </w:p>
        </w:tc>
        <w:tc>
          <w:tcPr>
            <w:tcW w:w="236" w:type="dxa"/>
          </w:tcPr>
          <w:p w:rsidR="00610B9D" w:rsidRDefault="00610B9D">
            <w:pPr>
              <w:widowControl w:val="0"/>
              <w:spacing w:after="0" w:line="240" w:lineRule="auto"/>
              <w:jc w:val="center"/>
              <w:rPr>
                <w:rFonts w:ascii="Times New Roman" w:hAnsi="Times New Roman"/>
                <w:sz w:val="24"/>
                <w:szCs w:val="24"/>
                <w:vertAlign w:val="superscript"/>
              </w:rPr>
            </w:pPr>
          </w:p>
        </w:tc>
        <w:tc>
          <w:tcPr>
            <w:tcW w:w="3004" w:type="dxa"/>
            <w:tcBorders>
              <w:top w:val="single" w:sz="4" w:space="0" w:color="auto"/>
            </w:tcBorders>
          </w:tcPr>
          <w:p w:rsidR="00610B9D" w:rsidRDefault="00610B9D">
            <w:pPr>
              <w:widowControl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(подпись)</w:t>
            </w:r>
          </w:p>
        </w:tc>
      </w:tr>
    </w:tbl>
    <w:p w:rsidR="00610B9D" w:rsidRDefault="00610B9D">
      <w:pPr>
        <w:widowControl w:val="0"/>
        <w:spacing w:after="0" w:line="240" w:lineRule="auto"/>
        <w:jc w:val="both"/>
        <w:rPr>
          <w:rFonts w:ascii="Times New Roman" w:hAnsi="Times New Roman"/>
          <w:sz w:val="24"/>
          <w:szCs w:val="24"/>
        </w:rPr>
      </w:pPr>
    </w:p>
    <w:p w:rsidR="00610B9D" w:rsidRDefault="00610B9D">
      <w:pPr>
        <w:widowControl w:val="0"/>
        <w:autoSpaceDE w:val="0"/>
        <w:autoSpaceDN w:val="0"/>
        <w:adjustRightInd w:val="0"/>
        <w:spacing w:after="0" w:line="240" w:lineRule="auto"/>
        <w:jc w:val="both"/>
        <w:rPr>
          <w:rFonts w:ascii="Times New Roman" w:hAnsi="Times New Roman"/>
          <w:sz w:val="24"/>
          <w:szCs w:val="24"/>
        </w:rPr>
      </w:pPr>
    </w:p>
    <w:sectPr w:rsidR="00610B9D" w:rsidSect="00BA5DA6">
      <w:pgSz w:w="11905" w:h="16838"/>
      <w:pgMar w:top="1134" w:right="851"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B9D"/>
    <w:rsid w:val="00610B9D"/>
    <w:rsid w:val="00BA5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6944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AE93A78EB040CD3AB174C1A2E663B2680B8D0FFF577E2D3C9B88D4CFEB58987B66D1FAC373C7F516102541F4FC8DB528959E9D82416B3Ao3wFM" TargetMode="External"/><Relationship Id="rId5" Type="http://schemas.openxmlformats.org/officeDocument/2006/relationships/hyperlink" Target="consultantplus://offline/ref=5FAE93A78EB040CD3AB174C1A2E663B2680B8D0FFF577E2D3C9B88D4CFEB58987B66D1FAC373C5F119102541F4FC8DB528959E9D82416B3Ao3wFM" TargetMode="External"/><Relationship Id="rId4" Type="http://schemas.openxmlformats.org/officeDocument/2006/relationships/hyperlink" Target="consultantplus://offline/ref=5FAE93A78EB040CD3AB174C1A2E663B2680B8D0CF8517E2D3C9B88D4CFEB58987B66D1FAC373C3FE1F102541F4FC8DB528959E9D82416B3Ao3w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292</Words>
  <Characters>1670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Polaikova</dc:creator>
  <cp:keywords/>
  <dc:description/>
  <cp:lastModifiedBy>User</cp:lastModifiedBy>
  <cp:revision>4</cp:revision>
  <dcterms:created xsi:type="dcterms:W3CDTF">2025-03-05T16:12:00Z</dcterms:created>
  <dcterms:modified xsi:type="dcterms:W3CDTF">2025-04-08T06:19:00Z</dcterms:modified>
</cp:coreProperties>
</file>