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50F" w:rsidRDefault="00D4150F" w:rsidP="00D4150F">
      <w:pPr>
        <w:jc w:val="right"/>
        <w:rPr>
          <w:b/>
          <w:sz w:val="26"/>
          <w:szCs w:val="26"/>
        </w:rPr>
      </w:pPr>
      <w:bookmarkStart w:id="0" w:name="_GoBack"/>
      <w:bookmarkEnd w:id="0"/>
      <w:r>
        <w:rPr>
          <w:b/>
          <w:sz w:val="26"/>
          <w:szCs w:val="26"/>
        </w:rPr>
        <w:t>Приложение 3</w:t>
      </w:r>
    </w:p>
    <w:p w:rsidR="00AE7437" w:rsidRPr="00C81A91" w:rsidRDefault="00AE7437" w:rsidP="0068409D">
      <w:pPr>
        <w:jc w:val="center"/>
        <w:rPr>
          <w:b/>
          <w:sz w:val="26"/>
          <w:szCs w:val="26"/>
        </w:rPr>
      </w:pPr>
      <w:r w:rsidRPr="00C81A91">
        <w:rPr>
          <w:b/>
          <w:sz w:val="26"/>
          <w:szCs w:val="26"/>
        </w:rPr>
        <w:t>Пояснительная записка</w:t>
      </w:r>
    </w:p>
    <w:p w:rsidR="00AE7437" w:rsidRPr="00C81A91" w:rsidRDefault="00AE7437" w:rsidP="0068409D">
      <w:pPr>
        <w:jc w:val="center"/>
        <w:rPr>
          <w:b/>
          <w:sz w:val="26"/>
          <w:szCs w:val="26"/>
        </w:rPr>
      </w:pPr>
      <w:r w:rsidRPr="00C81A91">
        <w:rPr>
          <w:b/>
          <w:sz w:val="26"/>
          <w:szCs w:val="26"/>
        </w:rPr>
        <w:t>к проекту бюджета МО  "Поселок Амдерма НАО" на 2014 год</w:t>
      </w:r>
    </w:p>
    <w:p w:rsidR="00AE7437" w:rsidRPr="00C81A91" w:rsidRDefault="00AE7437" w:rsidP="0068409D">
      <w:pPr>
        <w:jc w:val="center"/>
        <w:rPr>
          <w:b/>
          <w:sz w:val="26"/>
          <w:szCs w:val="26"/>
        </w:rPr>
      </w:pPr>
    </w:p>
    <w:p w:rsidR="00AE7437" w:rsidRPr="006C24A9" w:rsidRDefault="00AE7437" w:rsidP="00C81A91">
      <w:pPr>
        <w:pStyle w:val="ConsTitle"/>
        <w:widowControl/>
        <w:ind w:right="-51" w:firstLine="708"/>
        <w:jc w:val="both"/>
        <w:rPr>
          <w:rFonts w:ascii="Times New Roman" w:hAnsi="Times New Roman"/>
          <w:b w:val="0"/>
          <w:sz w:val="26"/>
          <w:szCs w:val="26"/>
        </w:rPr>
      </w:pPr>
      <w:r w:rsidRPr="006C24A9">
        <w:rPr>
          <w:rFonts w:ascii="Times New Roman" w:hAnsi="Times New Roman"/>
          <w:b w:val="0"/>
          <w:sz w:val="26"/>
          <w:szCs w:val="26"/>
        </w:rPr>
        <w:t>Проект бюджета МО  "Поселок Амдерма НАО" на 2014 год подготовлен в соответствии с Бюджетным посланием Президента Российской Федерации Федеральному собранию «О бюджетной политике в 2014-2016 годах» от 13.06.2013, а также  требованиями, установленными:</w:t>
      </w:r>
    </w:p>
    <w:p w:rsidR="00AE7437" w:rsidRPr="006C24A9" w:rsidRDefault="00AE7437" w:rsidP="00C81A91">
      <w:pPr>
        <w:pStyle w:val="ConsTitle"/>
        <w:widowControl/>
        <w:ind w:right="-51" w:firstLine="708"/>
        <w:jc w:val="both"/>
        <w:rPr>
          <w:rFonts w:ascii="Times New Roman" w:hAnsi="Times New Roman"/>
          <w:b w:val="0"/>
          <w:sz w:val="26"/>
          <w:szCs w:val="26"/>
        </w:rPr>
      </w:pPr>
      <w:r w:rsidRPr="006C24A9">
        <w:rPr>
          <w:rFonts w:ascii="Times New Roman" w:hAnsi="Times New Roman"/>
          <w:b w:val="0"/>
          <w:sz w:val="26"/>
          <w:szCs w:val="26"/>
        </w:rPr>
        <w:t>Бюджетным кодексом Российской Федерации;</w:t>
      </w:r>
    </w:p>
    <w:p w:rsidR="00AE7437" w:rsidRPr="006C24A9" w:rsidRDefault="00AE7437" w:rsidP="00C81A91">
      <w:pPr>
        <w:pStyle w:val="ConsTitle"/>
        <w:widowControl/>
        <w:ind w:right="-51" w:firstLine="708"/>
        <w:jc w:val="both"/>
        <w:rPr>
          <w:rFonts w:ascii="Times New Roman" w:hAnsi="Times New Roman"/>
          <w:b w:val="0"/>
          <w:sz w:val="26"/>
          <w:szCs w:val="26"/>
        </w:rPr>
      </w:pPr>
      <w:r w:rsidRPr="006C24A9">
        <w:rPr>
          <w:rFonts w:ascii="Times New Roman" w:hAnsi="Times New Roman"/>
          <w:b w:val="0"/>
          <w:sz w:val="26"/>
          <w:szCs w:val="26"/>
        </w:rPr>
        <w:t>постановлением Администрации муниципального района «Заполярный район» «О порядке составления проекта районного бюджета на очередной финансовый год» от 31.05.2013 № 1082-п;</w:t>
      </w:r>
    </w:p>
    <w:p w:rsidR="00AE7437" w:rsidRPr="006C24A9" w:rsidRDefault="00AE7437" w:rsidP="00C81A91">
      <w:pPr>
        <w:pStyle w:val="ConsTitle"/>
        <w:widowControl/>
        <w:ind w:right="-51" w:firstLine="708"/>
        <w:jc w:val="both"/>
        <w:rPr>
          <w:rFonts w:ascii="Times New Roman" w:hAnsi="Times New Roman"/>
          <w:b w:val="0"/>
          <w:sz w:val="26"/>
          <w:szCs w:val="26"/>
        </w:rPr>
      </w:pPr>
      <w:r w:rsidRPr="006C24A9">
        <w:rPr>
          <w:rFonts w:ascii="Times New Roman" w:hAnsi="Times New Roman"/>
          <w:b w:val="0"/>
          <w:sz w:val="26"/>
          <w:szCs w:val="26"/>
        </w:rPr>
        <w:t>Положени</w:t>
      </w:r>
      <w:r>
        <w:rPr>
          <w:rFonts w:ascii="Times New Roman" w:hAnsi="Times New Roman"/>
          <w:b w:val="0"/>
          <w:sz w:val="26"/>
          <w:szCs w:val="26"/>
        </w:rPr>
        <w:t>ем</w:t>
      </w:r>
      <w:r w:rsidRPr="006C24A9">
        <w:rPr>
          <w:rFonts w:ascii="Times New Roman" w:hAnsi="Times New Roman"/>
          <w:b w:val="0"/>
          <w:sz w:val="26"/>
          <w:szCs w:val="26"/>
        </w:rPr>
        <w:t xml:space="preserve"> о бюджетном процессе в муниципальном образовании «Поселок Амдерма» НАО, утвержденного решением Совета депутатов МО «Поселок Амдерма» НАО от 05.05.2011 № 3 (в ред. от 17.08.2012 № 3);</w:t>
      </w:r>
    </w:p>
    <w:p w:rsidR="00AE7437" w:rsidRPr="006C24A9" w:rsidRDefault="00AE7437" w:rsidP="00C81A91">
      <w:pPr>
        <w:pStyle w:val="ConsTitle"/>
        <w:widowControl/>
        <w:ind w:right="-51" w:firstLine="708"/>
        <w:jc w:val="both"/>
        <w:rPr>
          <w:rFonts w:ascii="Times New Roman" w:hAnsi="Times New Roman"/>
          <w:b w:val="0"/>
          <w:sz w:val="26"/>
          <w:szCs w:val="26"/>
        </w:rPr>
      </w:pPr>
      <w:r w:rsidRPr="006C24A9">
        <w:rPr>
          <w:rFonts w:ascii="Times New Roman" w:hAnsi="Times New Roman"/>
          <w:b w:val="0"/>
          <w:sz w:val="26"/>
          <w:szCs w:val="26"/>
        </w:rPr>
        <w:t>постановлением Администрации МО «Поселок Амдерма» НАО «О порядке составления проекта бюджета муниципального образования «Поселок Амдерма» НАО  на очередной финансовый год» от 12.11.2009 № 85-п;</w:t>
      </w:r>
    </w:p>
    <w:p w:rsidR="00AE7437" w:rsidRDefault="00AE7437" w:rsidP="00C81A91">
      <w:pPr>
        <w:pStyle w:val="ConsTitle"/>
        <w:widowControl/>
        <w:ind w:right="-51" w:firstLine="708"/>
        <w:jc w:val="both"/>
        <w:rPr>
          <w:rFonts w:ascii="Times New Roman" w:hAnsi="Times New Roman"/>
          <w:b w:val="0"/>
          <w:sz w:val="26"/>
          <w:szCs w:val="26"/>
        </w:rPr>
      </w:pPr>
      <w:r w:rsidRPr="006C24A9">
        <w:rPr>
          <w:rFonts w:ascii="Times New Roman" w:hAnsi="Times New Roman"/>
          <w:b w:val="0"/>
          <w:sz w:val="26"/>
          <w:szCs w:val="26"/>
        </w:rPr>
        <w:t xml:space="preserve"> распоряжением Администрации МО «Поселок Амдерма» НАО «Об утверждении порядка и методики планирования бюджетных ассигнований местного бюджета МО «Поселок Амдерма» НАО  на очередной финансовый год» от 27.06.2011 № 112-</w:t>
      </w:r>
      <w:r>
        <w:rPr>
          <w:rFonts w:ascii="Times New Roman" w:hAnsi="Times New Roman"/>
          <w:b w:val="0"/>
          <w:sz w:val="26"/>
          <w:szCs w:val="26"/>
        </w:rPr>
        <w:t>Р</w:t>
      </w:r>
      <w:r w:rsidRPr="006C24A9">
        <w:rPr>
          <w:rFonts w:ascii="Times New Roman" w:hAnsi="Times New Roman"/>
          <w:b w:val="0"/>
          <w:sz w:val="26"/>
          <w:szCs w:val="26"/>
        </w:rPr>
        <w:t>;</w:t>
      </w:r>
    </w:p>
    <w:p w:rsidR="00AE7437" w:rsidRPr="007E4978" w:rsidRDefault="00AE7437" w:rsidP="00C81A91">
      <w:pPr>
        <w:pStyle w:val="ConsTitle"/>
        <w:widowControl/>
        <w:ind w:right="-51" w:firstLine="708"/>
        <w:jc w:val="both"/>
        <w:rPr>
          <w:rFonts w:ascii="Times New Roman" w:hAnsi="Times New Roman"/>
          <w:b w:val="0"/>
          <w:sz w:val="26"/>
          <w:szCs w:val="26"/>
        </w:rPr>
      </w:pPr>
      <w:r w:rsidRPr="007E4978">
        <w:rPr>
          <w:rFonts w:ascii="Times New Roman" w:hAnsi="Times New Roman"/>
          <w:b w:val="0"/>
          <w:sz w:val="26"/>
          <w:szCs w:val="26"/>
        </w:rPr>
        <w:t>постановлением Администрации МО «Поселок Амдерма» НАО «О форме и порядке разработки среднесрочного финансового плана муниципального образования "Поселок Амдерма" НАО» от 10.11.2009 №79-П</w:t>
      </w:r>
      <w:r>
        <w:rPr>
          <w:rFonts w:ascii="Times New Roman" w:hAnsi="Times New Roman"/>
          <w:b w:val="0"/>
          <w:sz w:val="26"/>
          <w:szCs w:val="26"/>
        </w:rPr>
        <w:t>.</w:t>
      </w:r>
    </w:p>
    <w:p w:rsidR="00AE7437" w:rsidRPr="00B07D54" w:rsidRDefault="00AE7437" w:rsidP="00B07D54">
      <w:pPr>
        <w:ind w:firstLine="720"/>
        <w:jc w:val="both"/>
        <w:rPr>
          <w:sz w:val="26"/>
          <w:szCs w:val="26"/>
        </w:rPr>
      </w:pPr>
      <w:r w:rsidRPr="00B07D54">
        <w:rPr>
          <w:sz w:val="26"/>
          <w:szCs w:val="26"/>
        </w:rPr>
        <w:t>Проект местного бюджета на 2014 год подготовлен на основании прогноза социально-экономического развития муниципального образования "Поселок  Амдерма» НАО на  2014 год и на  период до 2016 года, одобренного Администрацией муниципального образования "Поселок  Амдерма» НАО</w:t>
      </w:r>
      <w:r>
        <w:rPr>
          <w:sz w:val="26"/>
          <w:szCs w:val="26"/>
        </w:rPr>
        <w:t xml:space="preserve">, </w:t>
      </w:r>
      <w:r w:rsidRPr="00CE70EC">
        <w:rPr>
          <w:sz w:val="26"/>
          <w:szCs w:val="26"/>
        </w:rPr>
        <w:t>в соответствии с основными направлениями бюджетной и налоговой политики муниципального</w:t>
      </w:r>
      <w:r>
        <w:rPr>
          <w:sz w:val="26"/>
          <w:szCs w:val="26"/>
        </w:rPr>
        <w:t xml:space="preserve"> </w:t>
      </w:r>
      <w:r w:rsidRPr="006C24A9">
        <w:rPr>
          <w:sz w:val="26"/>
          <w:szCs w:val="26"/>
        </w:rPr>
        <w:t>образования "Поселок Амдерма" НАО</w:t>
      </w:r>
      <w:r w:rsidRPr="00B07D54">
        <w:rPr>
          <w:sz w:val="26"/>
          <w:szCs w:val="26"/>
        </w:rPr>
        <w:t xml:space="preserve">, исходя из полномочий </w:t>
      </w:r>
      <w:r>
        <w:rPr>
          <w:sz w:val="26"/>
          <w:szCs w:val="26"/>
        </w:rPr>
        <w:t>поселения</w:t>
      </w:r>
      <w:r w:rsidRPr="00B07D54">
        <w:rPr>
          <w:sz w:val="26"/>
          <w:szCs w:val="26"/>
        </w:rPr>
        <w:t>, определенных статьей 1</w:t>
      </w:r>
      <w:r>
        <w:rPr>
          <w:sz w:val="26"/>
          <w:szCs w:val="26"/>
        </w:rPr>
        <w:t>4</w:t>
      </w:r>
      <w:r w:rsidRPr="00B07D54">
        <w:rPr>
          <w:sz w:val="26"/>
          <w:szCs w:val="26"/>
        </w:rPr>
        <w:t xml:space="preserve"> Федерального закона   от 06.10.2003 № 131-ФЗ «Об общих  принципах организации местного самоуправления в Российской Федерации».</w:t>
      </w:r>
    </w:p>
    <w:p w:rsidR="00AE7437" w:rsidRPr="0032292D" w:rsidRDefault="00AE7437" w:rsidP="0032292D">
      <w:pPr>
        <w:autoSpaceDE w:val="0"/>
        <w:autoSpaceDN w:val="0"/>
        <w:adjustRightInd w:val="0"/>
        <w:ind w:firstLine="720"/>
        <w:jc w:val="both"/>
        <w:rPr>
          <w:sz w:val="26"/>
          <w:szCs w:val="26"/>
        </w:rPr>
      </w:pPr>
      <w:r w:rsidRPr="006C24A9">
        <w:rPr>
          <w:sz w:val="26"/>
          <w:szCs w:val="26"/>
        </w:rPr>
        <w:t>Проект бюджета разработа</w:t>
      </w:r>
      <w:r>
        <w:rPr>
          <w:sz w:val="26"/>
          <w:szCs w:val="26"/>
        </w:rPr>
        <w:t xml:space="preserve">н сроком на один финансовый год </w:t>
      </w:r>
      <w:r w:rsidRPr="00CE70EC">
        <w:rPr>
          <w:sz w:val="26"/>
          <w:szCs w:val="26"/>
        </w:rPr>
        <w:t xml:space="preserve">в соответствии с пунктом </w:t>
      </w:r>
      <w:r>
        <w:rPr>
          <w:sz w:val="26"/>
          <w:szCs w:val="26"/>
        </w:rPr>
        <w:t>9.3</w:t>
      </w:r>
      <w:r w:rsidRPr="00CE70EC">
        <w:rPr>
          <w:sz w:val="26"/>
          <w:szCs w:val="26"/>
        </w:rPr>
        <w:t xml:space="preserve"> решения </w:t>
      </w:r>
      <w:r w:rsidRPr="006C24A9">
        <w:rPr>
          <w:sz w:val="26"/>
          <w:szCs w:val="26"/>
        </w:rPr>
        <w:t xml:space="preserve">Совета депутатов МО «Поселок Амдерма» НАО от </w:t>
      </w:r>
      <w:r w:rsidRPr="0032292D">
        <w:rPr>
          <w:sz w:val="26"/>
          <w:szCs w:val="26"/>
        </w:rPr>
        <w:t xml:space="preserve">05.05.2011 № 329.05.2008 «Об утверждении Положения о бюджетном процессе  в муниципальном образовании "Поселок Амдерма» НАО». </w:t>
      </w:r>
    </w:p>
    <w:p w:rsidR="00AE7437" w:rsidRPr="00CE70EC" w:rsidRDefault="00AE7437" w:rsidP="0032292D">
      <w:pPr>
        <w:autoSpaceDE w:val="0"/>
        <w:autoSpaceDN w:val="0"/>
        <w:adjustRightInd w:val="0"/>
        <w:ind w:firstLine="720"/>
        <w:jc w:val="both"/>
        <w:rPr>
          <w:sz w:val="26"/>
          <w:szCs w:val="26"/>
        </w:rPr>
      </w:pPr>
      <w:r w:rsidRPr="00CE70EC">
        <w:rPr>
          <w:sz w:val="26"/>
          <w:szCs w:val="26"/>
        </w:rPr>
        <w:t xml:space="preserve"> Показатели среднесрочного финансового плана составлены на очередной финансовый 201</w:t>
      </w:r>
      <w:r>
        <w:rPr>
          <w:sz w:val="26"/>
          <w:szCs w:val="26"/>
        </w:rPr>
        <w:t>4</w:t>
      </w:r>
      <w:r w:rsidRPr="00CE70EC">
        <w:rPr>
          <w:sz w:val="26"/>
          <w:szCs w:val="26"/>
        </w:rPr>
        <w:t xml:space="preserve"> год и  плановый период 201</w:t>
      </w:r>
      <w:r>
        <w:rPr>
          <w:sz w:val="26"/>
          <w:szCs w:val="26"/>
        </w:rPr>
        <w:t>5- 2016</w:t>
      </w:r>
      <w:r w:rsidRPr="00CE70EC">
        <w:rPr>
          <w:sz w:val="26"/>
          <w:szCs w:val="26"/>
        </w:rPr>
        <w:t xml:space="preserve"> годы.</w:t>
      </w:r>
    </w:p>
    <w:p w:rsidR="00AE7437" w:rsidRDefault="00AE7437" w:rsidP="0032292D">
      <w:pPr>
        <w:ind w:firstLine="720"/>
        <w:jc w:val="both"/>
        <w:rPr>
          <w:sz w:val="26"/>
          <w:szCs w:val="26"/>
        </w:rPr>
      </w:pPr>
      <w:r w:rsidRPr="00CE70EC">
        <w:rPr>
          <w:sz w:val="26"/>
          <w:szCs w:val="26"/>
        </w:rPr>
        <w:t xml:space="preserve">  Показатели среднесрочного финансового плана на плановый период 201</w:t>
      </w:r>
      <w:r>
        <w:rPr>
          <w:sz w:val="26"/>
          <w:szCs w:val="26"/>
        </w:rPr>
        <w:t>5</w:t>
      </w:r>
      <w:r w:rsidRPr="00CE70EC">
        <w:rPr>
          <w:sz w:val="26"/>
          <w:szCs w:val="26"/>
        </w:rPr>
        <w:t>-</w:t>
      </w:r>
      <w:r w:rsidRPr="00696FBC">
        <w:rPr>
          <w:sz w:val="26"/>
          <w:szCs w:val="26"/>
        </w:rPr>
        <w:t>2016 годы рассчитаны, исходя из показателей, разработанных на 2014 год с применением индексов потребительских цен (2015г/2014г – 105,1; 2016г/2015г – 105,1), за исключением распределения средств по целевым муниципальным</w:t>
      </w:r>
      <w:r>
        <w:rPr>
          <w:sz w:val="26"/>
          <w:szCs w:val="26"/>
        </w:rPr>
        <w:t xml:space="preserve"> программам.</w:t>
      </w:r>
    </w:p>
    <w:p w:rsidR="00AE7437" w:rsidRPr="00AC2446" w:rsidRDefault="00AE7437" w:rsidP="0032292D">
      <w:pPr>
        <w:ind w:firstLine="720"/>
        <w:jc w:val="both"/>
        <w:rPr>
          <w:sz w:val="26"/>
          <w:szCs w:val="26"/>
        </w:rPr>
      </w:pPr>
      <w:r w:rsidRPr="00AC2446">
        <w:rPr>
          <w:sz w:val="26"/>
          <w:szCs w:val="26"/>
        </w:rPr>
        <w:t xml:space="preserve">Основные параметры проекта бюджета определены по общему объему доходов в сумме 37 065,5 тыс. рублей, по общему объему расходов в сумме </w:t>
      </w:r>
      <w:r>
        <w:rPr>
          <w:sz w:val="26"/>
          <w:szCs w:val="26"/>
        </w:rPr>
        <w:t>39 165,5</w:t>
      </w:r>
      <w:r w:rsidRPr="00AC2446">
        <w:rPr>
          <w:sz w:val="26"/>
          <w:szCs w:val="26"/>
        </w:rPr>
        <w:t xml:space="preserve"> тыс. рублей. Дефицит бюджета составляет </w:t>
      </w:r>
      <w:r>
        <w:rPr>
          <w:sz w:val="26"/>
          <w:szCs w:val="26"/>
        </w:rPr>
        <w:t>2 100</w:t>
      </w:r>
      <w:r w:rsidRPr="00AC2446">
        <w:rPr>
          <w:sz w:val="26"/>
          <w:szCs w:val="26"/>
        </w:rPr>
        <w:t xml:space="preserve">,0 тыс. рублей </w:t>
      </w:r>
      <w:r w:rsidRPr="003A123E">
        <w:rPr>
          <w:sz w:val="26"/>
          <w:szCs w:val="26"/>
        </w:rPr>
        <w:t>или 68,0 %</w:t>
      </w:r>
      <w:r w:rsidRPr="00AC2446">
        <w:rPr>
          <w:sz w:val="26"/>
          <w:szCs w:val="26"/>
        </w:rPr>
        <w:t xml:space="preserve"> от утвержденного общего годового объема доходов местного бюджета без учета утвержденного объема безвозмездных поступлений.</w:t>
      </w:r>
    </w:p>
    <w:p w:rsidR="00AE7437" w:rsidRDefault="00AE7437" w:rsidP="00810A2C">
      <w:pPr>
        <w:ind w:firstLine="720"/>
        <w:jc w:val="both"/>
        <w:rPr>
          <w:sz w:val="26"/>
          <w:szCs w:val="26"/>
        </w:rPr>
      </w:pPr>
      <w:r w:rsidRPr="00AC2446">
        <w:rPr>
          <w:sz w:val="26"/>
          <w:szCs w:val="26"/>
        </w:rPr>
        <w:lastRenderedPageBreak/>
        <w:t>В проекте решения не планируется предоставление муниципальных гарантий на очередной финансовый год. Муниципальные внутренние заимствования</w:t>
      </w:r>
      <w:r w:rsidRPr="00AC2446">
        <w:rPr>
          <w:bCs/>
          <w:sz w:val="26"/>
          <w:szCs w:val="26"/>
        </w:rPr>
        <w:t xml:space="preserve"> МО «Поселок Амдерма» НАО</w:t>
      </w:r>
      <w:r w:rsidRPr="00AC2446">
        <w:rPr>
          <w:sz w:val="26"/>
          <w:szCs w:val="26"/>
        </w:rPr>
        <w:t xml:space="preserve"> на 2014 год</w:t>
      </w:r>
      <w:r w:rsidRPr="00AC2446">
        <w:rPr>
          <w:bCs/>
          <w:sz w:val="26"/>
          <w:szCs w:val="26"/>
        </w:rPr>
        <w:t xml:space="preserve"> не планируются, </w:t>
      </w:r>
      <w:r w:rsidRPr="00AC2446">
        <w:rPr>
          <w:sz w:val="26"/>
          <w:szCs w:val="26"/>
        </w:rPr>
        <w:t xml:space="preserve">публичных нормативных обязательств Советом депутатов </w:t>
      </w:r>
      <w:r w:rsidRPr="00AC2446">
        <w:rPr>
          <w:bCs/>
          <w:sz w:val="26"/>
          <w:szCs w:val="26"/>
        </w:rPr>
        <w:t>МО «Поселок Амдерма» НАО не принято,</w:t>
      </w:r>
      <w:r w:rsidRPr="00AC2446">
        <w:rPr>
          <w:sz w:val="26"/>
          <w:szCs w:val="26"/>
        </w:rPr>
        <w:t xml:space="preserve"> муниципальный внутренний долг МО «Поселок Амдерма» НАО по состоянию на 01.01.2014 года отсутствует.</w:t>
      </w:r>
    </w:p>
    <w:p w:rsidR="00AE7437" w:rsidRPr="00AC2446" w:rsidRDefault="00AE7437" w:rsidP="00810A2C">
      <w:pPr>
        <w:ind w:firstLine="720"/>
        <w:jc w:val="both"/>
        <w:rPr>
          <w:sz w:val="26"/>
          <w:szCs w:val="26"/>
        </w:rPr>
      </w:pPr>
    </w:p>
    <w:p w:rsidR="00AE7437" w:rsidRPr="00AC2446" w:rsidRDefault="00AE7437" w:rsidP="00C81A91">
      <w:pPr>
        <w:jc w:val="center"/>
        <w:rPr>
          <w:b/>
          <w:sz w:val="26"/>
          <w:szCs w:val="26"/>
        </w:rPr>
      </w:pPr>
      <w:r w:rsidRPr="00AC2446">
        <w:rPr>
          <w:b/>
          <w:sz w:val="26"/>
          <w:szCs w:val="26"/>
        </w:rPr>
        <w:t>Доходы местного бюджета</w:t>
      </w:r>
    </w:p>
    <w:p w:rsidR="00AE7437" w:rsidRDefault="00AE7437" w:rsidP="00C81A91">
      <w:pPr>
        <w:pStyle w:val="ConsNonformat"/>
        <w:widowControl/>
        <w:ind w:right="0" w:firstLine="709"/>
        <w:jc w:val="both"/>
        <w:rPr>
          <w:rFonts w:ascii="Times New Roman" w:hAnsi="Times New Roman" w:cs="Times New Roman"/>
          <w:sz w:val="26"/>
          <w:szCs w:val="26"/>
        </w:rPr>
      </w:pPr>
    </w:p>
    <w:p w:rsidR="00AE7437" w:rsidRPr="00AC2446" w:rsidRDefault="00AE7437" w:rsidP="00C81A91">
      <w:pPr>
        <w:pStyle w:val="ConsNonformat"/>
        <w:widowControl/>
        <w:ind w:right="0" w:firstLine="709"/>
        <w:jc w:val="both"/>
        <w:rPr>
          <w:rFonts w:ascii="Times New Roman" w:hAnsi="Times New Roman" w:cs="Times New Roman"/>
          <w:sz w:val="26"/>
          <w:szCs w:val="26"/>
        </w:rPr>
      </w:pPr>
      <w:r w:rsidRPr="00AC2446">
        <w:rPr>
          <w:rFonts w:ascii="Times New Roman" w:hAnsi="Times New Roman" w:cs="Times New Roman"/>
          <w:sz w:val="26"/>
          <w:szCs w:val="26"/>
        </w:rPr>
        <w:t>В условиях изменений действующего налогового и бюджетного законодательства, вступающих в силу с 01.01.201</w:t>
      </w:r>
      <w:r>
        <w:rPr>
          <w:rFonts w:ascii="Times New Roman" w:hAnsi="Times New Roman" w:cs="Times New Roman"/>
          <w:sz w:val="26"/>
          <w:szCs w:val="26"/>
        </w:rPr>
        <w:t>4</w:t>
      </w:r>
      <w:r w:rsidRPr="00AC2446">
        <w:rPr>
          <w:rFonts w:ascii="Times New Roman" w:hAnsi="Times New Roman" w:cs="Times New Roman"/>
          <w:sz w:val="26"/>
          <w:szCs w:val="26"/>
        </w:rPr>
        <w:t xml:space="preserve"> г., других законодательных актов Российской Федерации и законодательства Ненецкого автономного округа, в расчетах доходного потенциала в проекте </w:t>
      </w:r>
      <w:r>
        <w:rPr>
          <w:rFonts w:ascii="Times New Roman" w:hAnsi="Times New Roman" w:cs="Times New Roman"/>
          <w:sz w:val="26"/>
          <w:szCs w:val="26"/>
        </w:rPr>
        <w:t>местного</w:t>
      </w:r>
      <w:r w:rsidRPr="00AC2446">
        <w:rPr>
          <w:rFonts w:ascii="Times New Roman" w:hAnsi="Times New Roman" w:cs="Times New Roman"/>
          <w:sz w:val="26"/>
          <w:szCs w:val="26"/>
        </w:rPr>
        <w:t xml:space="preserve"> бюджета учтены налоговые и неналоговые доходы по нормативам распределения, установленными Бюджетным кодексом Российской Федерации.</w:t>
      </w:r>
    </w:p>
    <w:p w:rsidR="00AE7437" w:rsidRPr="00BA554A" w:rsidRDefault="00AE7437" w:rsidP="00BA554A">
      <w:pPr>
        <w:ind w:firstLine="720"/>
        <w:jc w:val="both"/>
        <w:rPr>
          <w:sz w:val="26"/>
          <w:szCs w:val="26"/>
        </w:rPr>
      </w:pPr>
      <w:r w:rsidRPr="00BA554A">
        <w:rPr>
          <w:sz w:val="26"/>
          <w:szCs w:val="26"/>
        </w:rPr>
        <w:t>Основные параметры</w:t>
      </w:r>
      <w:r>
        <w:rPr>
          <w:sz w:val="26"/>
          <w:szCs w:val="26"/>
        </w:rPr>
        <w:t xml:space="preserve"> доходов</w:t>
      </w:r>
      <w:r w:rsidRPr="00BA554A">
        <w:rPr>
          <w:sz w:val="26"/>
          <w:szCs w:val="26"/>
        </w:rPr>
        <w:t xml:space="preserve"> местного бюджета на 2014 год в сравнении с параметрами,  утвержденными  на  2013 год, представлены в виде следующей таблицы.</w:t>
      </w:r>
    </w:p>
    <w:p w:rsidR="00AE7437" w:rsidRDefault="00AE7437" w:rsidP="00C81A91">
      <w:pPr>
        <w:ind w:firstLine="720"/>
        <w:jc w:val="right"/>
        <w:rPr>
          <w:szCs w:val="26"/>
        </w:rPr>
      </w:pPr>
      <w:r w:rsidRPr="00253221">
        <w:rPr>
          <w:szCs w:val="26"/>
        </w:rPr>
        <w:t xml:space="preserve"> (тыс.</w:t>
      </w:r>
      <w:r>
        <w:rPr>
          <w:szCs w:val="26"/>
        </w:rPr>
        <w:t xml:space="preserve"> </w:t>
      </w:r>
      <w:r w:rsidRPr="00253221">
        <w:rPr>
          <w:szCs w:val="26"/>
        </w:rPr>
        <w:t>рублей)</w:t>
      </w:r>
    </w:p>
    <w:tbl>
      <w:tblPr>
        <w:tblW w:w="8205" w:type="dxa"/>
        <w:jc w:val="center"/>
        <w:tblLook w:val="00A0" w:firstRow="1" w:lastRow="0" w:firstColumn="1" w:lastColumn="0" w:noHBand="0" w:noVBand="0"/>
      </w:tblPr>
      <w:tblGrid>
        <w:gridCol w:w="4197"/>
        <w:gridCol w:w="1489"/>
        <w:gridCol w:w="1309"/>
        <w:gridCol w:w="1210"/>
      </w:tblGrid>
      <w:tr w:rsidR="00AE7437" w:rsidRPr="00BA554A" w:rsidTr="00BA554A">
        <w:trPr>
          <w:trHeight w:val="1225"/>
          <w:jc w:val="center"/>
        </w:trPr>
        <w:tc>
          <w:tcPr>
            <w:tcW w:w="4197" w:type="dxa"/>
            <w:tcBorders>
              <w:top w:val="single" w:sz="4" w:space="0" w:color="auto"/>
              <w:left w:val="single" w:sz="4" w:space="0" w:color="auto"/>
              <w:bottom w:val="single" w:sz="4" w:space="0" w:color="auto"/>
              <w:right w:val="single" w:sz="4" w:space="0" w:color="auto"/>
            </w:tcBorders>
            <w:noWrap/>
            <w:vAlign w:val="center"/>
          </w:tcPr>
          <w:p w:rsidR="00AE7437" w:rsidRPr="00BA554A" w:rsidRDefault="00AE7437" w:rsidP="00BA554A">
            <w:pPr>
              <w:jc w:val="center"/>
              <w:rPr>
                <w:sz w:val="20"/>
                <w:szCs w:val="20"/>
              </w:rPr>
            </w:pPr>
            <w:r w:rsidRPr="00BA554A">
              <w:rPr>
                <w:sz w:val="20"/>
                <w:szCs w:val="20"/>
              </w:rPr>
              <w:t>Наименование статьи дохода</w:t>
            </w:r>
          </w:p>
        </w:tc>
        <w:tc>
          <w:tcPr>
            <w:tcW w:w="1489" w:type="dxa"/>
            <w:tcBorders>
              <w:top w:val="single" w:sz="4" w:space="0" w:color="auto"/>
              <w:left w:val="nil"/>
              <w:bottom w:val="single" w:sz="4" w:space="0" w:color="auto"/>
              <w:right w:val="single" w:sz="4" w:space="0" w:color="auto"/>
            </w:tcBorders>
            <w:vAlign w:val="center"/>
          </w:tcPr>
          <w:p w:rsidR="00AE7437" w:rsidRPr="00BA554A" w:rsidRDefault="00AE7437" w:rsidP="00BA554A">
            <w:pPr>
              <w:jc w:val="center"/>
              <w:rPr>
                <w:sz w:val="20"/>
                <w:szCs w:val="20"/>
              </w:rPr>
            </w:pPr>
            <w:r w:rsidRPr="00BA554A">
              <w:rPr>
                <w:sz w:val="20"/>
                <w:szCs w:val="20"/>
              </w:rPr>
              <w:t>Утверждено на 2013 год   (по состоянию на 01.11.2013)</w:t>
            </w:r>
          </w:p>
        </w:tc>
        <w:tc>
          <w:tcPr>
            <w:tcW w:w="1309" w:type="dxa"/>
            <w:tcBorders>
              <w:top w:val="single" w:sz="4" w:space="0" w:color="auto"/>
              <w:left w:val="nil"/>
              <w:bottom w:val="single" w:sz="4" w:space="0" w:color="auto"/>
              <w:right w:val="single" w:sz="4" w:space="0" w:color="auto"/>
            </w:tcBorders>
            <w:vAlign w:val="center"/>
          </w:tcPr>
          <w:p w:rsidR="00AE7437" w:rsidRPr="00BA554A" w:rsidRDefault="00AE7437" w:rsidP="00BA554A">
            <w:pPr>
              <w:jc w:val="center"/>
              <w:rPr>
                <w:sz w:val="20"/>
                <w:szCs w:val="20"/>
              </w:rPr>
            </w:pPr>
            <w:r w:rsidRPr="00BA554A">
              <w:rPr>
                <w:sz w:val="20"/>
                <w:szCs w:val="20"/>
              </w:rPr>
              <w:t>Прогноз на 2014 год</w:t>
            </w:r>
          </w:p>
        </w:tc>
        <w:tc>
          <w:tcPr>
            <w:tcW w:w="1210" w:type="dxa"/>
            <w:tcBorders>
              <w:top w:val="single" w:sz="4" w:space="0" w:color="auto"/>
              <w:left w:val="nil"/>
              <w:bottom w:val="single" w:sz="4" w:space="0" w:color="auto"/>
              <w:right w:val="single" w:sz="4" w:space="0" w:color="auto"/>
            </w:tcBorders>
            <w:vAlign w:val="center"/>
          </w:tcPr>
          <w:p w:rsidR="00AE7437" w:rsidRPr="00BA554A" w:rsidRDefault="00AE7437" w:rsidP="00BA554A">
            <w:pPr>
              <w:jc w:val="center"/>
              <w:rPr>
                <w:sz w:val="20"/>
                <w:szCs w:val="20"/>
              </w:rPr>
            </w:pPr>
            <w:r w:rsidRPr="00BA554A">
              <w:rPr>
                <w:sz w:val="20"/>
                <w:szCs w:val="20"/>
              </w:rPr>
              <w:t>%% 2014/2013</w:t>
            </w:r>
          </w:p>
        </w:tc>
      </w:tr>
      <w:tr w:rsidR="00AE7437" w:rsidRPr="00BA554A" w:rsidTr="00BA554A">
        <w:trPr>
          <w:trHeight w:val="404"/>
          <w:jc w:val="center"/>
        </w:trPr>
        <w:tc>
          <w:tcPr>
            <w:tcW w:w="4197" w:type="dxa"/>
            <w:tcBorders>
              <w:top w:val="nil"/>
              <w:left w:val="single" w:sz="4" w:space="0" w:color="auto"/>
              <w:bottom w:val="single" w:sz="4" w:space="0" w:color="auto"/>
              <w:right w:val="single" w:sz="4" w:space="0" w:color="auto"/>
            </w:tcBorders>
            <w:shd w:val="clear" w:color="000000" w:fill="FFFF99"/>
            <w:noWrap/>
            <w:vAlign w:val="center"/>
          </w:tcPr>
          <w:p w:rsidR="00AE7437" w:rsidRPr="00F71438" w:rsidRDefault="00AE7437" w:rsidP="00F71438">
            <w:pPr>
              <w:pStyle w:val="af6"/>
              <w:numPr>
                <w:ilvl w:val="0"/>
                <w:numId w:val="20"/>
              </w:numPr>
              <w:rPr>
                <w:b/>
                <w:bCs/>
                <w:i/>
                <w:iCs/>
                <w:sz w:val="20"/>
                <w:szCs w:val="20"/>
              </w:rPr>
            </w:pPr>
            <w:r w:rsidRPr="00F71438">
              <w:rPr>
                <w:b/>
                <w:bCs/>
                <w:i/>
                <w:iCs/>
                <w:sz w:val="20"/>
                <w:szCs w:val="20"/>
              </w:rPr>
              <w:t>Налоговые доходы</w:t>
            </w:r>
          </w:p>
        </w:tc>
        <w:tc>
          <w:tcPr>
            <w:tcW w:w="1489" w:type="dxa"/>
            <w:tcBorders>
              <w:top w:val="nil"/>
              <w:left w:val="nil"/>
              <w:bottom w:val="single" w:sz="4" w:space="0" w:color="auto"/>
              <w:right w:val="single" w:sz="4" w:space="0" w:color="auto"/>
            </w:tcBorders>
            <w:shd w:val="clear" w:color="000000" w:fill="FFFF99"/>
            <w:noWrap/>
            <w:vAlign w:val="center"/>
          </w:tcPr>
          <w:p w:rsidR="00AE7437" w:rsidRPr="00BA554A" w:rsidRDefault="00AE7437" w:rsidP="00BA554A">
            <w:pPr>
              <w:jc w:val="right"/>
              <w:rPr>
                <w:b/>
                <w:bCs/>
                <w:i/>
                <w:iCs/>
                <w:sz w:val="20"/>
                <w:szCs w:val="20"/>
              </w:rPr>
            </w:pPr>
            <w:r w:rsidRPr="00BA554A">
              <w:rPr>
                <w:b/>
                <w:bCs/>
                <w:i/>
                <w:iCs/>
                <w:sz w:val="20"/>
                <w:szCs w:val="20"/>
              </w:rPr>
              <w:t xml:space="preserve">2 008,6  </w:t>
            </w:r>
          </w:p>
        </w:tc>
        <w:tc>
          <w:tcPr>
            <w:tcW w:w="1309" w:type="dxa"/>
            <w:tcBorders>
              <w:top w:val="nil"/>
              <w:left w:val="nil"/>
              <w:bottom w:val="single" w:sz="4" w:space="0" w:color="auto"/>
              <w:right w:val="single" w:sz="4" w:space="0" w:color="auto"/>
            </w:tcBorders>
            <w:shd w:val="clear" w:color="000000" w:fill="FFFF99"/>
            <w:noWrap/>
            <w:vAlign w:val="center"/>
          </w:tcPr>
          <w:p w:rsidR="00AE7437" w:rsidRPr="00BA554A" w:rsidRDefault="00AE7437" w:rsidP="00BA554A">
            <w:pPr>
              <w:jc w:val="right"/>
              <w:rPr>
                <w:b/>
                <w:bCs/>
                <w:i/>
                <w:iCs/>
                <w:sz w:val="20"/>
                <w:szCs w:val="20"/>
              </w:rPr>
            </w:pPr>
            <w:r w:rsidRPr="00BA554A">
              <w:rPr>
                <w:b/>
                <w:bCs/>
                <w:i/>
                <w:iCs/>
                <w:sz w:val="20"/>
                <w:szCs w:val="20"/>
              </w:rPr>
              <w:t xml:space="preserve">2 912,4  </w:t>
            </w:r>
          </w:p>
        </w:tc>
        <w:tc>
          <w:tcPr>
            <w:tcW w:w="1210" w:type="dxa"/>
            <w:tcBorders>
              <w:top w:val="nil"/>
              <w:left w:val="nil"/>
              <w:bottom w:val="single" w:sz="4" w:space="0" w:color="auto"/>
              <w:right w:val="single" w:sz="4" w:space="0" w:color="auto"/>
            </w:tcBorders>
            <w:shd w:val="clear" w:color="000000" w:fill="FFFF99"/>
            <w:noWrap/>
            <w:vAlign w:val="center"/>
          </w:tcPr>
          <w:p w:rsidR="00AE7437" w:rsidRPr="00BA554A" w:rsidRDefault="00AE7437" w:rsidP="00BA554A">
            <w:pPr>
              <w:jc w:val="right"/>
              <w:rPr>
                <w:b/>
                <w:bCs/>
                <w:i/>
                <w:iCs/>
                <w:sz w:val="20"/>
                <w:szCs w:val="20"/>
              </w:rPr>
            </w:pPr>
            <w:r w:rsidRPr="00BA554A">
              <w:rPr>
                <w:b/>
                <w:bCs/>
                <w:i/>
                <w:iCs/>
                <w:sz w:val="20"/>
                <w:szCs w:val="20"/>
              </w:rPr>
              <w:t>145,0</w:t>
            </w:r>
          </w:p>
        </w:tc>
      </w:tr>
      <w:tr w:rsidR="00AE7437" w:rsidRPr="00BA554A" w:rsidTr="00BA554A">
        <w:trPr>
          <w:trHeight w:val="389"/>
          <w:jc w:val="center"/>
        </w:trPr>
        <w:tc>
          <w:tcPr>
            <w:tcW w:w="4197" w:type="dxa"/>
            <w:tcBorders>
              <w:top w:val="nil"/>
              <w:left w:val="single" w:sz="4" w:space="0" w:color="auto"/>
              <w:bottom w:val="single" w:sz="4" w:space="0" w:color="auto"/>
              <w:right w:val="single" w:sz="4" w:space="0" w:color="auto"/>
            </w:tcBorders>
            <w:vAlign w:val="center"/>
          </w:tcPr>
          <w:p w:rsidR="00AE7437" w:rsidRPr="00F71438" w:rsidRDefault="00AE7437" w:rsidP="00F71438">
            <w:pPr>
              <w:pStyle w:val="af6"/>
              <w:numPr>
                <w:ilvl w:val="0"/>
                <w:numId w:val="21"/>
              </w:numPr>
              <w:rPr>
                <w:sz w:val="20"/>
                <w:szCs w:val="20"/>
              </w:rPr>
            </w:pPr>
            <w:r w:rsidRPr="00F71438">
              <w:rPr>
                <w:sz w:val="20"/>
                <w:szCs w:val="20"/>
              </w:rPr>
              <w:t>Налог на доходы физических лиц</w:t>
            </w:r>
          </w:p>
        </w:tc>
        <w:tc>
          <w:tcPr>
            <w:tcW w:w="1489" w:type="dxa"/>
            <w:tcBorders>
              <w:top w:val="nil"/>
              <w:left w:val="nil"/>
              <w:bottom w:val="single" w:sz="4" w:space="0" w:color="auto"/>
              <w:right w:val="single" w:sz="4" w:space="0" w:color="auto"/>
            </w:tcBorders>
            <w:noWrap/>
            <w:vAlign w:val="center"/>
          </w:tcPr>
          <w:p w:rsidR="00AE7437" w:rsidRPr="00BA554A" w:rsidRDefault="00AE7437" w:rsidP="00BA554A">
            <w:pPr>
              <w:jc w:val="right"/>
              <w:rPr>
                <w:sz w:val="20"/>
                <w:szCs w:val="20"/>
              </w:rPr>
            </w:pPr>
            <w:r w:rsidRPr="00BA554A">
              <w:rPr>
                <w:sz w:val="20"/>
                <w:szCs w:val="20"/>
              </w:rPr>
              <w:t xml:space="preserve">1 670,8  </w:t>
            </w:r>
          </w:p>
        </w:tc>
        <w:tc>
          <w:tcPr>
            <w:tcW w:w="1309" w:type="dxa"/>
            <w:tcBorders>
              <w:top w:val="nil"/>
              <w:left w:val="nil"/>
              <w:bottom w:val="single" w:sz="4" w:space="0" w:color="auto"/>
              <w:right w:val="single" w:sz="4" w:space="0" w:color="auto"/>
            </w:tcBorders>
            <w:noWrap/>
            <w:vAlign w:val="center"/>
          </w:tcPr>
          <w:p w:rsidR="00AE7437" w:rsidRPr="00BA554A" w:rsidRDefault="00AE7437" w:rsidP="00BA554A">
            <w:pPr>
              <w:jc w:val="right"/>
              <w:rPr>
                <w:sz w:val="20"/>
                <w:szCs w:val="20"/>
              </w:rPr>
            </w:pPr>
            <w:r w:rsidRPr="00BA554A">
              <w:rPr>
                <w:sz w:val="20"/>
                <w:szCs w:val="20"/>
              </w:rPr>
              <w:t xml:space="preserve">2 414,3  </w:t>
            </w:r>
          </w:p>
        </w:tc>
        <w:tc>
          <w:tcPr>
            <w:tcW w:w="1210" w:type="dxa"/>
            <w:tcBorders>
              <w:top w:val="nil"/>
              <w:left w:val="nil"/>
              <w:bottom w:val="single" w:sz="4" w:space="0" w:color="auto"/>
              <w:right w:val="single" w:sz="4" w:space="0" w:color="auto"/>
            </w:tcBorders>
            <w:noWrap/>
            <w:vAlign w:val="center"/>
          </w:tcPr>
          <w:p w:rsidR="00AE7437" w:rsidRPr="00BA554A" w:rsidRDefault="00AE7437" w:rsidP="00BA554A">
            <w:pPr>
              <w:jc w:val="right"/>
              <w:rPr>
                <w:sz w:val="20"/>
                <w:szCs w:val="20"/>
              </w:rPr>
            </w:pPr>
            <w:r w:rsidRPr="00BA554A">
              <w:rPr>
                <w:sz w:val="20"/>
                <w:szCs w:val="20"/>
              </w:rPr>
              <w:t>144,5</w:t>
            </w:r>
          </w:p>
        </w:tc>
      </w:tr>
      <w:tr w:rsidR="00AE7437" w:rsidRPr="00BA554A" w:rsidTr="00BA554A">
        <w:trPr>
          <w:trHeight w:val="374"/>
          <w:jc w:val="center"/>
        </w:trPr>
        <w:tc>
          <w:tcPr>
            <w:tcW w:w="4197" w:type="dxa"/>
            <w:tcBorders>
              <w:top w:val="nil"/>
              <w:left w:val="single" w:sz="4" w:space="0" w:color="auto"/>
              <w:bottom w:val="single" w:sz="4" w:space="0" w:color="auto"/>
              <w:right w:val="single" w:sz="4" w:space="0" w:color="auto"/>
            </w:tcBorders>
            <w:vAlign w:val="center"/>
          </w:tcPr>
          <w:p w:rsidR="00AE7437" w:rsidRPr="00F71438" w:rsidRDefault="00AE7437" w:rsidP="00F71438">
            <w:pPr>
              <w:pStyle w:val="af6"/>
              <w:numPr>
                <w:ilvl w:val="0"/>
                <w:numId w:val="21"/>
              </w:numPr>
              <w:rPr>
                <w:sz w:val="20"/>
                <w:szCs w:val="20"/>
              </w:rPr>
            </w:pPr>
            <w:r w:rsidRPr="00F71438">
              <w:rPr>
                <w:sz w:val="20"/>
                <w:szCs w:val="20"/>
              </w:rPr>
              <w:t>Доходы от уплаты акцизов</w:t>
            </w:r>
          </w:p>
        </w:tc>
        <w:tc>
          <w:tcPr>
            <w:tcW w:w="1489" w:type="dxa"/>
            <w:tcBorders>
              <w:top w:val="nil"/>
              <w:left w:val="nil"/>
              <w:bottom w:val="single" w:sz="4" w:space="0" w:color="auto"/>
              <w:right w:val="single" w:sz="4" w:space="0" w:color="auto"/>
            </w:tcBorders>
            <w:noWrap/>
            <w:vAlign w:val="center"/>
          </w:tcPr>
          <w:p w:rsidR="00AE7437" w:rsidRPr="00BA554A" w:rsidRDefault="00AE7437" w:rsidP="00BA554A">
            <w:pPr>
              <w:jc w:val="right"/>
              <w:rPr>
                <w:sz w:val="20"/>
                <w:szCs w:val="20"/>
              </w:rPr>
            </w:pPr>
            <w:r w:rsidRPr="00BA554A">
              <w:rPr>
                <w:sz w:val="20"/>
                <w:szCs w:val="20"/>
              </w:rPr>
              <w:t> </w:t>
            </w:r>
          </w:p>
        </w:tc>
        <w:tc>
          <w:tcPr>
            <w:tcW w:w="1309" w:type="dxa"/>
            <w:tcBorders>
              <w:top w:val="nil"/>
              <w:left w:val="nil"/>
              <w:bottom w:val="single" w:sz="4" w:space="0" w:color="auto"/>
              <w:right w:val="single" w:sz="4" w:space="0" w:color="auto"/>
            </w:tcBorders>
            <w:noWrap/>
            <w:vAlign w:val="center"/>
          </w:tcPr>
          <w:p w:rsidR="00AE7437" w:rsidRPr="00BA554A" w:rsidRDefault="00AE7437" w:rsidP="00BA554A">
            <w:pPr>
              <w:jc w:val="right"/>
              <w:rPr>
                <w:sz w:val="20"/>
                <w:szCs w:val="20"/>
              </w:rPr>
            </w:pPr>
            <w:r w:rsidRPr="00BA554A">
              <w:rPr>
                <w:sz w:val="20"/>
                <w:szCs w:val="20"/>
              </w:rPr>
              <w:t xml:space="preserve">439,6  </w:t>
            </w:r>
          </w:p>
        </w:tc>
        <w:tc>
          <w:tcPr>
            <w:tcW w:w="1210" w:type="dxa"/>
            <w:tcBorders>
              <w:top w:val="nil"/>
              <w:left w:val="nil"/>
              <w:bottom w:val="single" w:sz="4" w:space="0" w:color="auto"/>
              <w:right w:val="single" w:sz="4" w:space="0" w:color="auto"/>
            </w:tcBorders>
            <w:noWrap/>
            <w:vAlign w:val="center"/>
          </w:tcPr>
          <w:p w:rsidR="00AE7437" w:rsidRPr="00BA554A" w:rsidRDefault="00AE7437" w:rsidP="00BA554A">
            <w:pPr>
              <w:jc w:val="right"/>
              <w:rPr>
                <w:sz w:val="20"/>
                <w:szCs w:val="20"/>
                <w:lang w:val="en-US"/>
              </w:rPr>
            </w:pPr>
            <w:r w:rsidRPr="00BA554A">
              <w:rPr>
                <w:sz w:val="20"/>
                <w:szCs w:val="20"/>
              </w:rPr>
              <w:t> </w:t>
            </w:r>
            <w:r>
              <w:rPr>
                <w:sz w:val="20"/>
                <w:szCs w:val="20"/>
                <w:lang w:val="en-US"/>
              </w:rPr>
              <w:t>100.0</w:t>
            </w:r>
          </w:p>
        </w:tc>
      </w:tr>
      <w:tr w:rsidR="00AE7437" w:rsidRPr="00BA554A" w:rsidTr="00BA554A">
        <w:trPr>
          <w:trHeight w:val="344"/>
          <w:jc w:val="center"/>
        </w:trPr>
        <w:tc>
          <w:tcPr>
            <w:tcW w:w="4197" w:type="dxa"/>
            <w:tcBorders>
              <w:top w:val="nil"/>
              <w:left w:val="single" w:sz="4" w:space="0" w:color="auto"/>
              <w:bottom w:val="single" w:sz="4" w:space="0" w:color="auto"/>
              <w:right w:val="single" w:sz="4" w:space="0" w:color="auto"/>
            </w:tcBorders>
            <w:vAlign w:val="center"/>
          </w:tcPr>
          <w:p w:rsidR="00AE7437" w:rsidRPr="00F71438" w:rsidRDefault="00AE7437" w:rsidP="00F71438">
            <w:pPr>
              <w:pStyle w:val="af6"/>
              <w:numPr>
                <w:ilvl w:val="0"/>
                <w:numId w:val="21"/>
              </w:numPr>
              <w:rPr>
                <w:sz w:val="20"/>
                <w:szCs w:val="20"/>
              </w:rPr>
            </w:pPr>
            <w:r w:rsidRPr="00F71438">
              <w:rPr>
                <w:sz w:val="20"/>
                <w:szCs w:val="20"/>
              </w:rPr>
              <w:t>Земельный налог</w:t>
            </w:r>
          </w:p>
        </w:tc>
        <w:tc>
          <w:tcPr>
            <w:tcW w:w="1489" w:type="dxa"/>
            <w:tcBorders>
              <w:top w:val="nil"/>
              <w:left w:val="nil"/>
              <w:bottom w:val="single" w:sz="4" w:space="0" w:color="auto"/>
              <w:right w:val="single" w:sz="4" w:space="0" w:color="auto"/>
            </w:tcBorders>
            <w:noWrap/>
            <w:vAlign w:val="center"/>
          </w:tcPr>
          <w:p w:rsidR="00AE7437" w:rsidRPr="00BA554A" w:rsidRDefault="00AE7437" w:rsidP="00BA554A">
            <w:pPr>
              <w:jc w:val="right"/>
              <w:rPr>
                <w:sz w:val="20"/>
                <w:szCs w:val="20"/>
              </w:rPr>
            </w:pPr>
            <w:r w:rsidRPr="00BA554A">
              <w:rPr>
                <w:sz w:val="20"/>
                <w:szCs w:val="20"/>
              </w:rPr>
              <w:t xml:space="preserve">309,4  </w:t>
            </w:r>
          </w:p>
        </w:tc>
        <w:tc>
          <w:tcPr>
            <w:tcW w:w="1309" w:type="dxa"/>
            <w:tcBorders>
              <w:top w:val="nil"/>
              <w:left w:val="nil"/>
              <w:bottom w:val="single" w:sz="4" w:space="0" w:color="auto"/>
              <w:right w:val="single" w:sz="4" w:space="0" w:color="auto"/>
            </w:tcBorders>
            <w:noWrap/>
            <w:vAlign w:val="center"/>
          </w:tcPr>
          <w:p w:rsidR="00AE7437" w:rsidRPr="00BA554A" w:rsidRDefault="00AE7437" w:rsidP="00BA554A">
            <w:pPr>
              <w:jc w:val="right"/>
              <w:rPr>
                <w:sz w:val="20"/>
                <w:szCs w:val="20"/>
              </w:rPr>
            </w:pPr>
            <w:r w:rsidRPr="00BA554A">
              <w:rPr>
                <w:sz w:val="20"/>
                <w:szCs w:val="20"/>
              </w:rPr>
              <w:t xml:space="preserve">33,4  </w:t>
            </w:r>
          </w:p>
        </w:tc>
        <w:tc>
          <w:tcPr>
            <w:tcW w:w="1210" w:type="dxa"/>
            <w:tcBorders>
              <w:top w:val="nil"/>
              <w:left w:val="nil"/>
              <w:bottom w:val="single" w:sz="4" w:space="0" w:color="auto"/>
              <w:right w:val="single" w:sz="4" w:space="0" w:color="auto"/>
            </w:tcBorders>
            <w:noWrap/>
            <w:vAlign w:val="center"/>
          </w:tcPr>
          <w:p w:rsidR="00AE7437" w:rsidRPr="00BA554A" w:rsidRDefault="00AE7437" w:rsidP="00BA554A">
            <w:pPr>
              <w:jc w:val="right"/>
              <w:rPr>
                <w:sz w:val="20"/>
                <w:szCs w:val="20"/>
              </w:rPr>
            </w:pPr>
            <w:r w:rsidRPr="00BA554A">
              <w:rPr>
                <w:sz w:val="20"/>
                <w:szCs w:val="20"/>
              </w:rPr>
              <w:t>10,8</w:t>
            </w:r>
          </w:p>
        </w:tc>
      </w:tr>
      <w:tr w:rsidR="00AE7437" w:rsidRPr="00BA554A" w:rsidTr="00BA554A">
        <w:trPr>
          <w:trHeight w:val="374"/>
          <w:jc w:val="center"/>
        </w:trPr>
        <w:tc>
          <w:tcPr>
            <w:tcW w:w="4197" w:type="dxa"/>
            <w:tcBorders>
              <w:top w:val="nil"/>
              <w:left w:val="single" w:sz="4" w:space="0" w:color="auto"/>
              <w:bottom w:val="single" w:sz="4" w:space="0" w:color="auto"/>
              <w:right w:val="single" w:sz="4" w:space="0" w:color="auto"/>
            </w:tcBorders>
            <w:vAlign w:val="center"/>
          </w:tcPr>
          <w:p w:rsidR="00AE7437" w:rsidRPr="00F71438" w:rsidRDefault="00AE7437" w:rsidP="00F71438">
            <w:pPr>
              <w:pStyle w:val="af6"/>
              <w:numPr>
                <w:ilvl w:val="0"/>
                <w:numId w:val="21"/>
              </w:numPr>
              <w:rPr>
                <w:sz w:val="20"/>
                <w:szCs w:val="20"/>
              </w:rPr>
            </w:pPr>
            <w:r w:rsidRPr="00F71438">
              <w:rPr>
                <w:sz w:val="20"/>
                <w:szCs w:val="20"/>
              </w:rPr>
              <w:t>Государственная пошлина</w:t>
            </w:r>
          </w:p>
        </w:tc>
        <w:tc>
          <w:tcPr>
            <w:tcW w:w="1489" w:type="dxa"/>
            <w:tcBorders>
              <w:top w:val="nil"/>
              <w:left w:val="nil"/>
              <w:bottom w:val="single" w:sz="4" w:space="0" w:color="auto"/>
              <w:right w:val="single" w:sz="4" w:space="0" w:color="auto"/>
            </w:tcBorders>
            <w:noWrap/>
            <w:vAlign w:val="center"/>
          </w:tcPr>
          <w:p w:rsidR="00AE7437" w:rsidRPr="00BA554A" w:rsidRDefault="00AE7437" w:rsidP="00BA554A">
            <w:pPr>
              <w:jc w:val="right"/>
              <w:rPr>
                <w:sz w:val="20"/>
                <w:szCs w:val="20"/>
              </w:rPr>
            </w:pPr>
            <w:r w:rsidRPr="00BA554A">
              <w:rPr>
                <w:sz w:val="20"/>
                <w:szCs w:val="20"/>
              </w:rPr>
              <w:t xml:space="preserve">28,4  </w:t>
            </w:r>
          </w:p>
        </w:tc>
        <w:tc>
          <w:tcPr>
            <w:tcW w:w="1309" w:type="dxa"/>
            <w:tcBorders>
              <w:top w:val="nil"/>
              <w:left w:val="nil"/>
              <w:bottom w:val="single" w:sz="4" w:space="0" w:color="auto"/>
              <w:right w:val="single" w:sz="4" w:space="0" w:color="auto"/>
            </w:tcBorders>
            <w:noWrap/>
            <w:vAlign w:val="center"/>
          </w:tcPr>
          <w:p w:rsidR="00AE7437" w:rsidRPr="00BA554A" w:rsidRDefault="00AE7437" w:rsidP="00BA554A">
            <w:pPr>
              <w:jc w:val="right"/>
              <w:rPr>
                <w:sz w:val="20"/>
                <w:szCs w:val="20"/>
              </w:rPr>
            </w:pPr>
            <w:r w:rsidRPr="00BA554A">
              <w:rPr>
                <w:sz w:val="20"/>
                <w:szCs w:val="20"/>
              </w:rPr>
              <w:t xml:space="preserve">25,1  </w:t>
            </w:r>
          </w:p>
        </w:tc>
        <w:tc>
          <w:tcPr>
            <w:tcW w:w="1210" w:type="dxa"/>
            <w:tcBorders>
              <w:top w:val="nil"/>
              <w:left w:val="nil"/>
              <w:bottom w:val="single" w:sz="4" w:space="0" w:color="auto"/>
              <w:right w:val="single" w:sz="4" w:space="0" w:color="auto"/>
            </w:tcBorders>
            <w:noWrap/>
            <w:vAlign w:val="center"/>
          </w:tcPr>
          <w:p w:rsidR="00AE7437" w:rsidRPr="00BA554A" w:rsidRDefault="00AE7437" w:rsidP="00BA554A">
            <w:pPr>
              <w:jc w:val="right"/>
              <w:rPr>
                <w:sz w:val="20"/>
                <w:szCs w:val="20"/>
              </w:rPr>
            </w:pPr>
            <w:r w:rsidRPr="00BA554A">
              <w:rPr>
                <w:sz w:val="20"/>
                <w:szCs w:val="20"/>
              </w:rPr>
              <w:t>88,4</w:t>
            </w:r>
          </w:p>
        </w:tc>
      </w:tr>
      <w:tr w:rsidR="00AE7437" w:rsidRPr="00BA554A" w:rsidTr="00BA554A">
        <w:trPr>
          <w:trHeight w:val="449"/>
          <w:jc w:val="center"/>
        </w:trPr>
        <w:tc>
          <w:tcPr>
            <w:tcW w:w="4197" w:type="dxa"/>
            <w:tcBorders>
              <w:top w:val="nil"/>
              <w:left w:val="single" w:sz="4" w:space="0" w:color="auto"/>
              <w:bottom w:val="single" w:sz="4" w:space="0" w:color="auto"/>
              <w:right w:val="single" w:sz="4" w:space="0" w:color="auto"/>
            </w:tcBorders>
            <w:shd w:val="clear" w:color="000000" w:fill="FFFF99"/>
            <w:vAlign w:val="center"/>
          </w:tcPr>
          <w:p w:rsidR="00AE7437" w:rsidRPr="00F71438" w:rsidRDefault="00AE7437" w:rsidP="00F71438">
            <w:pPr>
              <w:pStyle w:val="af6"/>
              <w:numPr>
                <w:ilvl w:val="0"/>
                <w:numId w:val="20"/>
              </w:numPr>
              <w:rPr>
                <w:b/>
                <w:bCs/>
                <w:i/>
                <w:iCs/>
                <w:sz w:val="20"/>
                <w:szCs w:val="20"/>
              </w:rPr>
            </w:pPr>
            <w:r w:rsidRPr="00F71438">
              <w:rPr>
                <w:b/>
                <w:bCs/>
                <w:i/>
                <w:iCs/>
                <w:sz w:val="20"/>
                <w:szCs w:val="20"/>
              </w:rPr>
              <w:t>Неналоговые доходы</w:t>
            </w:r>
          </w:p>
        </w:tc>
        <w:tc>
          <w:tcPr>
            <w:tcW w:w="1489" w:type="dxa"/>
            <w:tcBorders>
              <w:top w:val="nil"/>
              <w:left w:val="nil"/>
              <w:bottom w:val="single" w:sz="4" w:space="0" w:color="auto"/>
              <w:right w:val="single" w:sz="4" w:space="0" w:color="auto"/>
            </w:tcBorders>
            <w:shd w:val="clear" w:color="000000" w:fill="FFFF99"/>
            <w:noWrap/>
            <w:vAlign w:val="center"/>
          </w:tcPr>
          <w:p w:rsidR="00AE7437" w:rsidRPr="00BA554A" w:rsidRDefault="00AE7437" w:rsidP="00BA554A">
            <w:pPr>
              <w:jc w:val="right"/>
              <w:rPr>
                <w:b/>
                <w:bCs/>
                <w:i/>
                <w:iCs/>
                <w:sz w:val="20"/>
                <w:szCs w:val="20"/>
              </w:rPr>
            </w:pPr>
            <w:r w:rsidRPr="00BA554A">
              <w:rPr>
                <w:b/>
                <w:bCs/>
                <w:i/>
                <w:iCs/>
                <w:sz w:val="20"/>
                <w:szCs w:val="20"/>
              </w:rPr>
              <w:t xml:space="preserve">110,0  </w:t>
            </w:r>
          </w:p>
        </w:tc>
        <w:tc>
          <w:tcPr>
            <w:tcW w:w="1309" w:type="dxa"/>
            <w:tcBorders>
              <w:top w:val="nil"/>
              <w:left w:val="nil"/>
              <w:bottom w:val="single" w:sz="4" w:space="0" w:color="auto"/>
              <w:right w:val="single" w:sz="4" w:space="0" w:color="auto"/>
            </w:tcBorders>
            <w:shd w:val="clear" w:color="000000" w:fill="FFFF99"/>
            <w:noWrap/>
            <w:vAlign w:val="center"/>
          </w:tcPr>
          <w:p w:rsidR="00AE7437" w:rsidRDefault="00AE7437">
            <w:pPr>
              <w:jc w:val="right"/>
              <w:rPr>
                <w:b/>
                <w:bCs/>
                <w:i/>
                <w:iCs/>
                <w:sz w:val="20"/>
                <w:szCs w:val="20"/>
              </w:rPr>
            </w:pPr>
            <w:r>
              <w:rPr>
                <w:b/>
                <w:bCs/>
                <w:i/>
                <w:iCs/>
                <w:sz w:val="20"/>
                <w:szCs w:val="20"/>
              </w:rPr>
              <w:t xml:space="preserve">174,5  </w:t>
            </w:r>
          </w:p>
        </w:tc>
        <w:tc>
          <w:tcPr>
            <w:tcW w:w="1210" w:type="dxa"/>
            <w:tcBorders>
              <w:top w:val="nil"/>
              <w:left w:val="nil"/>
              <w:bottom w:val="single" w:sz="4" w:space="0" w:color="auto"/>
              <w:right w:val="single" w:sz="4" w:space="0" w:color="auto"/>
            </w:tcBorders>
            <w:shd w:val="clear" w:color="000000" w:fill="FFFF99"/>
            <w:noWrap/>
            <w:vAlign w:val="center"/>
          </w:tcPr>
          <w:p w:rsidR="00AE7437" w:rsidRDefault="00AE7437">
            <w:pPr>
              <w:jc w:val="right"/>
              <w:rPr>
                <w:b/>
                <w:bCs/>
                <w:i/>
                <w:iCs/>
                <w:sz w:val="20"/>
                <w:szCs w:val="20"/>
              </w:rPr>
            </w:pPr>
            <w:r>
              <w:rPr>
                <w:b/>
                <w:bCs/>
                <w:i/>
                <w:iCs/>
                <w:sz w:val="20"/>
                <w:szCs w:val="20"/>
              </w:rPr>
              <w:t>158,6</w:t>
            </w:r>
          </w:p>
        </w:tc>
      </w:tr>
      <w:tr w:rsidR="00AE7437" w:rsidRPr="00BA554A" w:rsidTr="00BA554A">
        <w:trPr>
          <w:trHeight w:val="359"/>
          <w:jc w:val="center"/>
        </w:trPr>
        <w:tc>
          <w:tcPr>
            <w:tcW w:w="4197" w:type="dxa"/>
            <w:tcBorders>
              <w:top w:val="nil"/>
              <w:left w:val="single" w:sz="4" w:space="0" w:color="auto"/>
              <w:bottom w:val="single" w:sz="4" w:space="0" w:color="auto"/>
              <w:right w:val="single" w:sz="4" w:space="0" w:color="auto"/>
            </w:tcBorders>
            <w:vAlign w:val="center"/>
          </w:tcPr>
          <w:p w:rsidR="00AE7437" w:rsidRPr="00F71438" w:rsidRDefault="00AE7437" w:rsidP="00F71438">
            <w:pPr>
              <w:pStyle w:val="af6"/>
              <w:numPr>
                <w:ilvl w:val="0"/>
                <w:numId w:val="22"/>
              </w:numPr>
              <w:rPr>
                <w:sz w:val="20"/>
                <w:szCs w:val="20"/>
              </w:rPr>
            </w:pPr>
            <w:r w:rsidRPr="00F71438">
              <w:rPr>
                <w:sz w:val="20"/>
                <w:szCs w:val="20"/>
              </w:rPr>
              <w:t>Доходы от сдачи в аренду имущества</w:t>
            </w:r>
          </w:p>
        </w:tc>
        <w:tc>
          <w:tcPr>
            <w:tcW w:w="1489" w:type="dxa"/>
            <w:tcBorders>
              <w:top w:val="nil"/>
              <w:left w:val="nil"/>
              <w:bottom w:val="single" w:sz="4" w:space="0" w:color="auto"/>
              <w:right w:val="single" w:sz="4" w:space="0" w:color="auto"/>
            </w:tcBorders>
            <w:noWrap/>
            <w:vAlign w:val="center"/>
          </w:tcPr>
          <w:p w:rsidR="00AE7437" w:rsidRPr="00BA554A" w:rsidRDefault="00AE7437" w:rsidP="00BA554A">
            <w:pPr>
              <w:jc w:val="right"/>
              <w:rPr>
                <w:sz w:val="20"/>
                <w:szCs w:val="20"/>
              </w:rPr>
            </w:pPr>
            <w:r w:rsidRPr="00BA554A">
              <w:rPr>
                <w:sz w:val="20"/>
                <w:szCs w:val="20"/>
              </w:rPr>
              <w:t xml:space="preserve">81,3  </w:t>
            </w:r>
          </w:p>
        </w:tc>
        <w:tc>
          <w:tcPr>
            <w:tcW w:w="1309" w:type="dxa"/>
            <w:tcBorders>
              <w:top w:val="nil"/>
              <w:left w:val="nil"/>
              <w:bottom w:val="single" w:sz="4" w:space="0" w:color="auto"/>
              <w:right w:val="single" w:sz="4" w:space="0" w:color="auto"/>
            </w:tcBorders>
            <w:noWrap/>
            <w:vAlign w:val="center"/>
          </w:tcPr>
          <w:p w:rsidR="00AE7437" w:rsidRDefault="00AE7437">
            <w:pPr>
              <w:jc w:val="right"/>
              <w:rPr>
                <w:sz w:val="20"/>
                <w:szCs w:val="20"/>
              </w:rPr>
            </w:pPr>
            <w:r>
              <w:rPr>
                <w:sz w:val="20"/>
                <w:szCs w:val="20"/>
              </w:rPr>
              <w:t xml:space="preserve">125,3  </w:t>
            </w:r>
          </w:p>
        </w:tc>
        <w:tc>
          <w:tcPr>
            <w:tcW w:w="1210" w:type="dxa"/>
            <w:tcBorders>
              <w:top w:val="nil"/>
              <w:left w:val="nil"/>
              <w:bottom w:val="single" w:sz="4" w:space="0" w:color="auto"/>
              <w:right w:val="single" w:sz="4" w:space="0" w:color="auto"/>
            </w:tcBorders>
            <w:noWrap/>
            <w:vAlign w:val="center"/>
          </w:tcPr>
          <w:p w:rsidR="00AE7437" w:rsidRDefault="00AE7437">
            <w:pPr>
              <w:jc w:val="right"/>
              <w:rPr>
                <w:sz w:val="20"/>
                <w:szCs w:val="20"/>
              </w:rPr>
            </w:pPr>
            <w:r>
              <w:rPr>
                <w:sz w:val="20"/>
                <w:szCs w:val="20"/>
              </w:rPr>
              <w:t>154,1</w:t>
            </w:r>
          </w:p>
        </w:tc>
      </w:tr>
      <w:tr w:rsidR="00AE7437" w:rsidRPr="00BA554A" w:rsidTr="00BA554A">
        <w:trPr>
          <w:trHeight w:val="643"/>
          <w:jc w:val="center"/>
        </w:trPr>
        <w:tc>
          <w:tcPr>
            <w:tcW w:w="4197" w:type="dxa"/>
            <w:tcBorders>
              <w:top w:val="nil"/>
              <w:left w:val="single" w:sz="4" w:space="0" w:color="auto"/>
              <w:bottom w:val="single" w:sz="4" w:space="0" w:color="auto"/>
              <w:right w:val="single" w:sz="4" w:space="0" w:color="auto"/>
            </w:tcBorders>
            <w:vAlign w:val="center"/>
          </w:tcPr>
          <w:p w:rsidR="00AE7437" w:rsidRPr="00F71438" w:rsidRDefault="00AE7437" w:rsidP="00F71438">
            <w:pPr>
              <w:pStyle w:val="af6"/>
              <w:numPr>
                <w:ilvl w:val="0"/>
                <w:numId w:val="22"/>
              </w:numPr>
              <w:rPr>
                <w:sz w:val="20"/>
                <w:szCs w:val="20"/>
              </w:rPr>
            </w:pPr>
            <w:r w:rsidRPr="00F71438">
              <w:rPr>
                <w:sz w:val="20"/>
                <w:szCs w:val="20"/>
              </w:rPr>
              <w:t>Доходы от оказания платных услуг (работ)  и компенсации затрат государства</w:t>
            </w:r>
          </w:p>
        </w:tc>
        <w:tc>
          <w:tcPr>
            <w:tcW w:w="1489" w:type="dxa"/>
            <w:tcBorders>
              <w:top w:val="nil"/>
              <w:left w:val="nil"/>
              <w:bottom w:val="single" w:sz="4" w:space="0" w:color="auto"/>
              <w:right w:val="single" w:sz="4" w:space="0" w:color="auto"/>
            </w:tcBorders>
            <w:noWrap/>
            <w:vAlign w:val="center"/>
          </w:tcPr>
          <w:p w:rsidR="00AE7437" w:rsidRPr="00BA554A" w:rsidRDefault="00AE7437" w:rsidP="00BA554A">
            <w:pPr>
              <w:jc w:val="right"/>
              <w:rPr>
                <w:sz w:val="20"/>
                <w:szCs w:val="20"/>
              </w:rPr>
            </w:pPr>
            <w:r w:rsidRPr="00BA554A">
              <w:rPr>
                <w:sz w:val="20"/>
                <w:szCs w:val="20"/>
              </w:rPr>
              <w:t xml:space="preserve">15,6  </w:t>
            </w:r>
          </w:p>
        </w:tc>
        <w:tc>
          <w:tcPr>
            <w:tcW w:w="1309" w:type="dxa"/>
            <w:tcBorders>
              <w:top w:val="nil"/>
              <w:left w:val="nil"/>
              <w:bottom w:val="single" w:sz="4" w:space="0" w:color="auto"/>
              <w:right w:val="single" w:sz="4" w:space="0" w:color="auto"/>
            </w:tcBorders>
            <w:noWrap/>
            <w:vAlign w:val="center"/>
          </w:tcPr>
          <w:p w:rsidR="00AE7437" w:rsidRDefault="00AE7437">
            <w:pPr>
              <w:jc w:val="right"/>
              <w:rPr>
                <w:sz w:val="20"/>
                <w:szCs w:val="20"/>
              </w:rPr>
            </w:pPr>
            <w:r>
              <w:rPr>
                <w:sz w:val="20"/>
                <w:szCs w:val="20"/>
              </w:rPr>
              <w:t xml:space="preserve">13,9  </w:t>
            </w:r>
          </w:p>
        </w:tc>
        <w:tc>
          <w:tcPr>
            <w:tcW w:w="1210" w:type="dxa"/>
            <w:tcBorders>
              <w:top w:val="nil"/>
              <w:left w:val="nil"/>
              <w:bottom w:val="single" w:sz="4" w:space="0" w:color="auto"/>
              <w:right w:val="single" w:sz="4" w:space="0" w:color="auto"/>
            </w:tcBorders>
            <w:noWrap/>
            <w:vAlign w:val="center"/>
          </w:tcPr>
          <w:p w:rsidR="00AE7437" w:rsidRDefault="00AE7437">
            <w:pPr>
              <w:jc w:val="right"/>
              <w:rPr>
                <w:sz w:val="20"/>
                <w:szCs w:val="20"/>
              </w:rPr>
            </w:pPr>
            <w:r>
              <w:rPr>
                <w:sz w:val="20"/>
                <w:szCs w:val="20"/>
              </w:rPr>
              <w:t>89,1</w:t>
            </w:r>
          </w:p>
        </w:tc>
      </w:tr>
      <w:tr w:rsidR="00AE7437" w:rsidRPr="00BA554A" w:rsidTr="00BA554A">
        <w:trPr>
          <w:trHeight w:val="524"/>
          <w:jc w:val="center"/>
        </w:trPr>
        <w:tc>
          <w:tcPr>
            <w:tcW w:w="4197" w:type="dxa"/>
            <w:tcBorders>
              <w:top w:val="nil"/>
              <w:left w:val="single" w:sz="4" w:space="0" w:color="auto"/>
              <w:bottom w:val="single" w:sz="4" w:space="0" w:color="auto"/>
              <w:right w:val="single" w:sz="4" w:space="0" w:color="auto"/>
            </w:tcBorders>
            <w:vAlign w:val="center"/>
          </w:tcPr>
          <w:p w:rsidR="00AE7437" w:rsidRPr="00F71438" w:rsidRDefault="00AE7437" w:rsidP="00F71438">
            <w:pPr>
              <w:pStyle w:val="af6"/>
              <w:numPr>
                <w:ilvl w:val="0"/>
                <w:numId w:val="22"/>
              </w:numPr>
              <w:rPr>
                <w:sz w:val="20"/>
                <w:szCs w:val="20"/>
              </w:rPr>
            </w:pPr>
            <w:r w:rsidRPr="00F71438">
              <w:rPr>
                <w:sz w:val="20"/>
                <w:szCs w:val="20"/>
              </w:rPr>
              <w:t>Доходы от продажи материальных и нематериальных активов</w:t>
            </w:r>
          </w:p>
        </w:tc>
        <w:tc>
          <w:tcPr>
            <w:tcW w:w="1489" w:type="dxa"/>
            <w:tcBorders>
              <w:top w:val="nil"/>
              <w:left w:val="nil"/>
              <w:bottom w:val="single" w:sz="4" w:space="0" w:color="auto"/>
              <w:right w:val="single" w:sz="4" w:space="0" w:color="auto"/>
            </w:tcBorders>
            <w:noWrap/>
            <w:vAlign w:val="center"/>
          </w:tcPr>
          <w:p w:rsidR="00AE7437" w:rsidRPr="00BA554A" w:rsidRDefault="00AE7437" w:rsidP="00BA554A">
            <w:pPr>
              <w:jc w:val="right"/>
              <w:rPr>
                <w:sz w:val="20"/>
                <w:szCs w:val="20"/>
              </w:rPr>
            </w:pPr>
            <w:r w:rsidRPr="00BA554A">
              <w:rPr>
                <w:sz w:val="20"/>
                <w:szCs w:val="20"/>
              </w:rPr>
              <w:t xml:space="preserve">13,1  </w:t>
            </w:r>
          </w:p>
        </w:tc>
        <w:tc>
          <w:tcPr>
            <w:tcW w:w="1309" w:type="dxa"/>
            <w:tcBorders>
              <w:top w:val="nil"/>
              <w:left w:val="nil"/>
              <w:bottom w:val="single" w:sz="4" w:space="0" w:color="auto"/>
              <w:right w:val="single" w:sz="4" w:space="0" w:color="auto"/>
            </w:tcBorders>
            <w:noWrap/>
            <w:vAlign w:val="center"/>
          </w:tcPr>
          <w:p w:rsidR="00AE7437" w:rsidRDefault="00AE7437">
            <w:pPr>
              <w:jc w:val="right"/>
              <w:rPr>
                <w:sz w:val="20"/>
                <w:szCs w:val="20"/>
              </w:rPr>
            </w:pPr>
            <w:r>
              <w:rPr>
                <w:sz w:val="20"/>
                <w:szCs w:val="20"/>
              </w:rPr>
              <w:t xml:space="preserve">35,3  </w:t>
            </w:r>
          </w:p>
        </w:tc>
        <w:tc>
          <w:tcPr>
            <w:tcW w:w="1210" w:type="dxa"/>
            <w:tcBorders>
              <w:top w:val="nil"/>
              <w:left w:val="nil"/>
              <w:bottom w:val="single" w:sz="4" w:space="0" w:color="auto"/>
              <w:right w:val="single" w:sz="4" w:space="0" w:color="auto"/>
            </w:tcBorders>
            <w:noWrap/>
            <w:vAlign w:val="center"/>
          </w:tcPr>
          <w:p w:rsidR="00AE7437" w:rsidRDefault="00AE7437">
            <w:pPr>
              <w:jc w:val="right"/>
              <w:rPr>
                <w:sz w:val="20"/>
                <w:szCs w:val="20"/>
              </w:rPr>
            </w:pPr>
            <w:r>
              <w:rPr>
                <w:sz w:val="20"/>
                <w:szCs w:val="20"/>
              </w:rPr>
              <w:t>269,5</w:t>
            </w:r>
          </w:p>
        </w:tc>
      </w:tr>
      <w:tr w:rsidR="00AE7437" w:rsidRPr="00BA554A" w:rsidTr="00BA554A">
        <w:trPr>
          <w:trHeight w:val="419"/>
          <w:jc w:val="center"/>
        </w:trPr>
        <w:tc>
          <w:tcPr>
            <w:tcW w:w="4197" w:type="dxa"/>
            <w:tcBorders>
              <w:top w:val="nil"/>
              <w:left w:val="single" w:sz="4" w:space="0" w:color="auto"/>
              <w:bottom w:val="single" w:sz="4" w:space="0" w:color="auto"/>
              <w:right w:val="single" w:sz="4" w:space="0" w:color="auto"/>
            </w:tcBorders>
            <w:shd w:val="clear" w:color="000000" w:fill="FFFF99"/>
            <w:vAlign w:val="center"/>
          </w:tcPr>
          <w:p w:rsidR="00AE7437" w:rsidRPr="00BA554A" w:rsidRDefault="00AE7437" w:rsidP="00BA554A">
            <w:pPr>
              <w:rPr>
                <w:b/>
                <w:bCs/>
                <w:i/>
                <w:iCs/>
                <w:sz w:val="20"/>
                <w:szCs w:val="20"/>
              </w:rPr>
            </w:pPr>
            <w:r w:rsidRPr="00BA554A">
              <w:rPr>
                <w:b/>
                <w:bCs/>
                <w:i/>
                <w:iCs/>
                <w:sz w:val="20"/>
                <w:szCs w:val="20"/>
              </w:rPr>
              <w:t>Всего налоговых и неналоговых доходов</w:t>
            </w:r>
          </w:p>
        </w:tc>
        <w:tc>
          <w:tcPr>
            <w:tcW w:w="1489" w:type="dxa"/>
            <w:tcBorders>
              <w:top w:val="nil"/>
              <w:left w:val="nil"/>
              <w:bottom w:val="single" w:sz="4" w:space="0" w:color="auto"/>
              <w:right w:val="single" w:sz="4" w:space="0" w:color="auto"/>
            </w:tcBorders>
            <w:shd w:val="clear" w:color="000000" w:fill="FFFF99"/>
            <w:noWrap/>
            <w:vAlign w:val="center"/>
          </w:tcPr>
          <w:p w:rsidR="00AE7437" w:rsidRPr="00BA554A" w:rsidRDefault="00AE7437" w:rsidP="00BA554A">
            <w:pPr>
              <w:jc w:val="right"/>
              <w:rPr>
                <w:b/>
                <w:bCs/>
                <w:i/>
                <w:iCs/>
                <w:sz w:val="20"/>
                <w:szCs w:val="20"/>
              </w:rPr>
            </w:pPr>
            <w:r w:rsidRPr="00BA554A">
              <w:rPr>
                <w:b/>
                <w:bCs/>
                <w:i/>
                <w:iCs/>
                <w:sz w:val="20"/>
                <w:szCs w:val="20"/>
              </w:rPr>
              <w:t xml:space="preserve">2 118,6  </w:t>
            </w:r>
          </w:p>
        </w:tc>
        <w:tc>
          <w:tcPr>
            <w:tcW w:w="1309" w:type="dxa"/>
            <w:tcBorders>
              <w:top w:val="nil"/>
              <w:left w:val="nil"/>
              <w:bottom w:val="single" w:sz="4" w:space="0" w:color="auto"/>
              <w:right w:val="single" w:sz="4" w:space="0" w:color="auto"/>
            </w:tcBorders>
            <w:shd w:val="clear" w:color="000000" w:fill="FFFF99"/>
            <w:noWrap/>
            <w:vAlign w:val="center"/>
          </w:tcPr>
          <w:p w:rsidR="00AE7437" w:rsidRPr="00BA554A" w:rsidRDefault="00AE7437" w:rsidP="00BA554A">
            <w:pPr>
              <w:jc w:val="right"/>
              <w:rPr>
                <w:b/>
                <w:bCs/>
                <w:i/>
                <w:iCs/>
                <w:sz w:val="20"/>
                <w:szCs w:val="20"/>
              </w:rPr>
            </w:pPr>
            <w:r w:rsidRPr="00BA554A">
              <w:rPr>
                <w:b/>
                <w:bCs/>
                <w:i/>
                <w:iCs/>
                <w:sz w:val="20"/>
                <w:szCs w:val="20"/>
              </w:rPr>
              <w:t xml:space="preserve">3 086,9  </w:t>
            </w:r>
          </w:p>
        </w:tc>
        <w:tc>
          <w:tcPr>
            <w:tcW w:w="1210" w:type="dxa"/>
            <w:tcBorders>
              <w:top w:val="nil"/>
              <w:left w:val="nil"/>
              <w:bottom w:val="single" w:sz="4" w:space="0" w:color="auto"/>
              <w:right w:val="single" w:sz="4" w:space="0" w:color="auto"/>
            </w:tcBorders>
            <w:shd w:val="clear" w:color="000000" w:fill="FFFF99"/>
            <w:noWrap/>
            <w:vAlign w:val="center"/>
          </w:tcPr>
          <w:p w:rsidR="00AE7437" w:rsidRPr="00BA554A" w:rsidRDefault="00AE7437" w:rsidP="00BA554A">
            <w:pPr>
              <w:jc w:val="right"/>
              <w:rPr>
                <w:b/>
                <w:bCs/>
                <w:i/>
                <w:iCs/>
                <w:sz w:val="20"/>
                <w:szCs w:val="20"/>
              </w:rPr>
            </w:pPr>
            <w:r w:rsidRPr="00BA554A">
              <w:rPr>
                <w:b/>
                <w:bCs/>
                <w:i/>
                <w:iCs/>
                <w:sz w:val="20"/>
                <w:szCs w:val="20"/>
              </w:rPr>
              <w:t>145,7</w:t>
            </w:r>
          </w:p>
        </w:tc>
      </w:tr>
      <w:tr w:rsidR="00AE7437" w:rsidRPr="00BA554A" w:rsidTr="00BA554A">
        <w:trPr>
          <w:trHeight w:val="419"/>
          <w:jc w:val="center"/>
        </w:trPr>
        <w:tc>
          <w:tcPr>
            <w:tcW w:w="4197" w:type="dxa"/>
            <w:tcBorders>
              <w:top w:val="nil"/>
              <w:left w:val="single" w:sz="4" w:space="0" w:color="auto"/>
              <w:bottom w:val="single" w:sz="4" w:space="0" w:color="auto"/>
              <w:right w:val="single" w:sz="4" w:space="0" w:color="auto"/>
            </w:tcBorders>
            <w:shd w:val="clear" w:color="000000" w:fill="CCFFFF"/>
            <w:noWrap/>
            <w:vAlign w:val="center"/>
          </w:tcPr>
          <w:p w:rsidR="00AE7437" w:rsidRPr="00F71438" w:rsidRDefault="00AE7437" w:rsidP="00F71438">
            <w:pPr>
              <w:pStyle w:val="af6"/>
              <w:numPr>
                <w:ilvl w:val="0"/>
                <w:numId w:val="20"/>
              </w:numPr>
              <w:rPr>
                <w:b/>
                <w:bCs/>
                <w:i/>
                <w:iCs/>
                <w:sz w:val="20"/>
                <w:szCs w:val="20"/>
              </w:rPr>
            </w:pPr>
            <w:r w:rsidRPr="00F71438">
              <w:rPr>
                <w:b/>
                <w:bCs/>
                <w:i/>
                <w:iCs/>
                <w:sz w:val="20"/>
                <w:szCs w:val="20"/>
              </w:rPr>
              <w:t>Безвозмездные поступления</w:t>
            </w:r>
          </w:p>
        </w:tc>
        <w:tc>
          <w:tcPr>
            <w:tcW w:w="1489" w:type="dxa"/>
            <w:tcBorders>
              <w:top w:val="nil"/>
              <w:left w:val="nil"/>
              <w:bottom w:val="single" w:sz="4" w:space="0" w:color="auto"/>
              <w:right w:val="single" w:sz="4" w:space="0" w:color="auto"/>
            </w:tcBorders>
            <w:shd w:val="clear" w:color="000000" w:fill="CCFFFF"/>
            <w:noWrap/>
            <w:vAlign w:val="center"/>
          </w:tcPr>
          <w:p w:rsidR="00AE7437" w:rsidRPr="00BA554A" w:rsidRDefault="00AE7437" w:rsidP="00BA554A">
            <w:pPr>
              <w:jc w:val="right"/>
              <w:rPr>
                <w:b/>
                <w:bCs/>
                <w:i/>
                <w:iCs/>
                <w:sz w:val="20"/>
                <w:szCs w:val="20"/>
              </w:rPr>
            </w:pPr>
            <w:r w:rsidRPr="00BA554A">
              <w:rPr>
                <w:b/>
                <w:bCs/>
                <w:i/>
                <w:iCs/>
                <w:sz w:val="20"/>
                <w:szCs w:val="20"/>
              </w:rPr>
              <w:t xml:space="preserve">61 186,2  </w:t>
            </w:r>
          </w:p>
        </w:tc>
        <w:tc>
          <w:tcPr>
            <w:tcW w:w="1309" w:type="dxa"/>
            <w:tcBorders>
              <w:top w:val="nil"/>
              <w:left w:val="nil"/>
              <w:bottom w:val="single" w:sz="4" w:space="0" w:color="auto"/>
              <w:right w:val="single" w:sz="4" w:space="0" w:color="auto"/>
            </w:tcBorders>
            <w:shd w:val="clear" w:color="000000" w:fill="CCFFFF"/>
            <w:noWrap/>
            <w:vAlign w:val="center"/>
          </w:tcPr>
          <w:p w:rsidR="00AE7437" w:rsidRPr="00BA554A" w:rsidRDefault="00AE7437" w:rsidP="00BA554A">
            <w:pPr>
              <w:jc w:val="right"/>
              <w:rPr>
                <w:b/>
                <w:bCs/>
                <w:i/>
                <w:iCs/>
                <w:sz w:val="20"/>
                <w:szCs w:val="20"/>
              </w:rPr>
            </w:pPr>
            <w:r w:rsidRPr="00BA554A">
              <w:rPr>
                <w:b/>
                <w:bCs/>
                <w:i/>
                <w:iCs/>
                <w:sz w:val="20"/>
                <w:szCs w:val="20"/>
              </w:rPr>
              <w:t xml:space="preserve">33 978,6  </w:t>
            </w:r>
          </w:p>
        </w:tc>
        <w:tc>
          <w:tcPr>
            <w:tcW w:w="1210" w:type="dxa"/>
            <w:tcBorders>
              <w:top w:val="nil"/>
              <w:left w:val="nil"/>
              <w:bottom w:val="single" w:sz="4" w:space="0" w:color="auto"/>
              <w:right w:val="single" w:sz="4" w:space="0" w:color="auto"/>
            </w:tcBorders>
            <w:shd w:val="clear" w:color="000000" w:fill="CCFFFF"/>
            <w:noWrap/>
            <w:vAlign w:val="center"/>
          </w:tcPr>
          <w:p w:rsidR="00AE7437" w:rsidRPr="00BA554A" w:rsidRDefault="00AE7437" w:rsidP="00BA554A">
            <w:pPr>
              <w:jc w:val="right"/>
              <w:rPr>
                <w:b/>
                <w:bCs/>
                <w:i/>
                <w:iCs/>
                <w:sz w:val="20"/>
                <w:szCs w:val="20"/>
              </w:rPr>
            </w:pPr>
            <w:r w:rsidRPr="00BA554A">
              <w:rPr>
                <w:b/>
                <w:bCs/>
                <w:i/>
                <w:iCs/>
                <w:sz w:val="20"/>
                <w:szCs w:val="20"/>
              </w:rPr>
              <w:t>55,5</w:t>
            </w:r>
          </w:p>
        </w:tc>
      </w:tr>
      <w:tr w:rsidR="00AE7437" w:rsidRPr="00BA554A" w:rsidTr="00BA554A">
        <w:trPr>
          <w:trHeight w:val="374"/>
          <w:jc w:val="center"/>
        </w:trPr>
        <w:tc>
          <w:tcPr>
            <w:tcW w:w="4197" w:type="dxa"/>
            <w:tcBorders>
              <w:top w:val="nil"/>
              <w:left w:val="single" w:sz="4" w:space="0" w:color="auto"/>
              <w:bottom w:val="single" w:sz="4" w:space="0" w:color="auto"/>
              <w:right w:val="single" w:sz="4" w:space="0" w:color="auto"/>
            </w:tcBorders>
            <w:vAlign w:val="center"/>
          </w:tcPr>
          <w:p w:rsidR="00AE7437" w:rsidRPr="00F71438" w:rsidRDefault="00AE7437" w:rsidP="00F71438">
            <w:pPr>
              <w:pStyle w:val="af6"/>
              <w:numPr>
                <w:ilvl w:val="0"/>
                <w:numId w:val="23"/>
              </w:numPr>
              <w:rPr>
                <w:sz w:val="20"/>
                <w:szCs w:val="20"/>
              </w:rPr>
            </w:pPr>
            <w:r w:rsidRPr="00F71438">
              <w:rPr>
                <w:sz w:val="20"/>
                <w:szCs w:val="20"/>
              </w:rPr>
              <w:t>Дотации</w:t>
            </w:r>
          </w:p>
        </w:tc>
        <w:tc>
          <w:tcPr>
            <w:tcW w:w="1489" w:type="dxa"/>
            <w:tcBorders>
              <w:top w:val="nil"/>
              <w:left w:val="nil"/>
              <w:bottom w:val="single" w:sz="4" w:space="0" w:color="auto"/>
              <w:right w:val="single" w:sz="4" w:space="0" w:color="auto"/>
            </w:tcBorders>
            <w:noWrap/>
            <w:vAlign w:val="center"/>
          </w:tcPr>
          <w:p w:rsidR="00AE7437" w:rsidRPr="00BA554A" w:rsidRDefault="00AE7437" w:rsidP="00BA554A">
            <w:pPr>
              <w:jc w:val="right"/>
              <w:rPr>
                <w:sz w:val="20"/>
                <w:szCs w:val="20"/>
              </w:rPr>
            </w:pPr>
            <w:r w:rsidRPr="00BA554A">
              <w:rPr>
                <w:sz w:val="20"/>
                <w:szCs w:val="20"/>
              </w:rPr>
              <w:t xml:space="preserve">10 568,7  </w:t>
            </w:r>
          </w:p>
        </w:tc>
        <w:tc>
          <w:tcPr>
            <w:tcW w:w="1309" w:type="dxa"/>
            <w:tcBorders>
              <w:top w:val="nil"/>
              <w:left w:val="nil"/>
              <w:bottom w:val="single" w:sz="4" w:space="0" w:color="auto"/>
              <w:right w:val="single" w:sz="4" w:space="0" w:color="auto"/>
            </w:tcBorders>
            <w:noWrap/>
            <w:vAlign w:val="center"/>
          </w:tcPr>
          <w:p w:rsidR="00AE7437" w:rsidRPr="00BA554A" w:rsidRDefault="00AE7437" w:rsidP="00BA554A">
            <w:pPr>
              <w:jc w:val="right"/>
              <w:rPr>
                <w:sz w:val="20"/>
                <w:szCs w:val="20"/>
              </w:rPr>
            </w:pPr>
            <w:r w:rsidRPr="00BA554A">
              <w:rPr>
                <w:sz w:val="20"/>
                <w:szCs w:val="20"/>
              </w:rPr>
              <w:t xml:space="preserve">11 817,0  </w:t>
            </w:r>
          </w:p>
        </w:tc>
        <w:tc>
          <w:tcPr>
            <w:tcW w:w="1210" w:type="dxa"/>
            <w:tcBorders>
              <w:top w:val="nil"/>
              <w:left w:val="nil"/>
              <w:bottom w:val="single" w:sz="4" w:space="0" w:color="auto"/>
              <w:right w:val="single" w:sz="4" w:space="0" w:color="auto"/>
            </w:tcBorders>
            <w:noWrap/>
            <w:vAlign w:val="center"/>
          </w:tcPr>
          <w:p w:rsidR="00AE7437" w:rsidRPr="00BA554A" w:rsidRDefault="00AE7437" w:rsidP="00BA554A">
            <w:pPr>
              <w:jc w:val="right"/>
              <w:rPr>
                <w:sz w:val="20"/>
                <w:szCs w:val="20"/>
              </w:rPr>
            </w:pPr>
            <w:r w:rsidRPr="00BA554A">
              <w:rPr>
                <w:sz w:val="20"/>
                <w:szCs w:val="20"/>
              </w:rPr>
              <w:t>111,8</w:t>
            </w:r>
          </w:p>
        </w:tc>
      </w:tr>
      <w:tr w:rsidR="00AE7437" w:rsidRPr="00BA554A" w:rsidTr="00BA554A">
        <w:trPr>
          <w:trHeight w:val="374"/>
          <w:jc w:val="center"/>
        </w:trPr>
        <w:tc>
          <w:tcPr>
            <w:tcW w:w="4197" w:type="dxa"/>
            <w:tcBorders>
              <w:top w:val="nil"/>
              <w:left w:val="single" w:sz="4" w:space="0" w:color="auto"/>
              <w:bottom w:val="single" w:sz="4" w:space="0" w:color="auto"/>
              <w:right w:val="single" w:sz="4" w:space="0" w:color="auto"/>
            </w:tcBorders>
            <w:vAlign w:val="center"/>
          </w:tcPr>
          <w:p w:rsidR="00AE7437" w:rsidRPr="00F71438" w:rsidRDefault="00AE7437" w:rsidP="00F71438">
            <w:pPr>
              <w:pStyle w:val="af6"/>
              <w:numPr>
                <w:ilvl w:val="0"/>
                <w:numId w:val="23"/>
              </w:numPr>
              <w:rPr>
                <w:sz w:val="20"/>
                <w:szCs w:val="20"/>
              </w:rPr>
            </w:pPr>
            <w:r w:rsidRPr="00F71438">
              <w:rPr>
                <w:sz w:val="20"/>
                <w:szCs w:val="20"/>
              </w:rPr>
              <w:t>Субсидии</w:t>
            </w:r>
          </w:p>
        </w:tc>
        <w:tc>
          <w:tcPr>
            <w:tcW w:w="1489" w:type="dxa"/>
            <w:tcBorders>
              <w:top w:val="nil"/>
              <w:left w:val="nil"/>
              <w:bottom w:val="single" w:sz="4" w:space="0" w:color="auto"/>
              <w:right w:val="single" w:sz="4" w:space="0" w:color="auto"/>
            </w:tcBorders>
            <w:noWrap/>
            <w:vAlign w:val="center"/>
          </w:tcPr>
          <w:p w:rsidR="00AE7437" w:rsidRPr="00BA554A" w:rsidRDefault="00AE7437" w:rsidP="00BA554A">
            <w:pPr>
              <w:jc w:val="right"/>
              <w:rPr>
                <w:sz w:val="20"/>
                <w:szCs w:val="20"/>
              </w:rPr>
            </w:pPr>
            <w:r w:rsidRPr="00BA554A">
              <w:rPr>
                <w:sz w:val="20"/>
                <w:szCs w:val="20"/>
              </w:rPr>
              <w:t xml:space="preserve">18 586,8  </w:t>
            </w:r>
          </w:p>
        </w:tc>
        <w:tc>
          <w:tcPr>
            <w:tcW w:w="1309" w:type="dxa"/>
            <w:tcBorders>
              <w:top w:val="nil"/>
              <w:left w:val="nil"/>
              <w:bottom w:val="single" w:sz="4" w:space="0" w:color="auto"/>
              <w:right w:val="single" w:sz="4" w:space="0" w:color="auto"/>
            </w:tcBorders>
            <w:noWrap/>
            <w:vAlign w:val="center"/>
          </w:tcPr>
          <w:p w:rsidR="00AE7437" w:rsidRPr="00BA554A" w:rsidRDefault="00AE7437" w:rsidP="00BA554A">
            <w:pPr>
              <w:jc w:val="right"/>
              <w:rPr>
                <w:sz w:val="20"/>
                <w:szCs w:val="20"/>
              </w:rPr>
            </w:pPr>
            <w:r w:rsidRPr="00BA554A">
              <w:rPr>
                <w:sz w:val="20"/>
                <w:szCs w:val="20"/>
              </w:rPr>
              <w:t> </w:t>
            </w:r>
          </w:p>
        </w:tc>
        <w:tc>
          <w:tcPr>
            <w:tcW w:w="1210" w:type="dxa"/>
            <w:tcBorders>
              <w:top w:val="nil"/>
              <w:left w:val="nil"/>
              <w:bottom w:val="single" w:sz="4" w:space="0" w:color="auto"/>
              <w:right w:val="single" w:sz="4" w:space="0" w:color="auto"/>
            </w:tcBorders>
            <w:noWrap/>
            <w:vAlign w:val="center"/>
          </w:tcPr>
          <w:p w:rsidR="00AE7437" w:rsidRPr="00BA554A" w:rsidRDefault="00AE7437" w:rsidP="00BA554A">
            <w:pPr>
              <w:jc w:val="right"/>
              <w:rPr>
                <w:sz w:val="20"/>
                <w:szCs w:val="20"/>
              </w:rPr>
            </w:pPr>
            <w:r w:rsidRPr="00F71438">
              <w:rPr>
                <w:sz w:val="20"/>
                <w:szCs w:val="20"/>
              </w:rPr>
              <w:t>0.</w:t>
            </w:r>
            <w:r>
              <w:rPr>
                <w:sz w:val="20"/>
                <w:szCs w:val="20"/>
                <w:lang w:val="en-US"/>
              </w:rPr>
              <w:t>0</w:t>
            </w:r>
            <w:r w:rsidRPr="00BA554A">
              <w:rPr>
                <w:sz w:val="20"/>
                <w:szCs w:val="20"/>
              </w:rPr>
              <w:t> </w:t>
            </w:r>
          </w:p>
        </w:tc>
      </w:tr>
      <w:tr w:rsidR="00AE7437" w:rsidRPr="00BA554A" w:rsidTr="00BA554A">
        <w:trPr>
          <w:trHeight w:val="374"/>
          <w:jc w:val="center"/>
        </w:trPr>
        <w:tc>
          <w:tcPr>
            <w:tcW w:w="4197" w:type="dxa"/>
            <w:tcBorders>
              <w:top w:val="nil"/>
              <w:left w:val="single" w:sz="4" w:space="0" w:color="auto"/>
              <w:bottom w:val="single" w:sz="4" w:space="0" w:color="auto"/>
              <w:right w:val="single" w:sz="4" w:space="0" w:color="auto"/>
            </w:tcBorders>
            <w:vAlign w:val="center"/>
          </w:tcPr>
          <w:p w:rsidR="00AE7437" w:rsidRPr="00F71438" w:rsidRDefault="00AE7437" w:rsidP="00F71438">
            <w:pPr>
              <w:pStyle w:val="af6"/>
              <w:numPr>
                <w:ilvl w:val="0"/>
                <w:numId w:val="23"/>
              </w:numPr>
              <w:rPr>
                <w:sz w:val="20"/>
                <w:szCs w:val="20"/>
              </w:rPr>
            </w:pPr>
            <w:r w:rsidRPr="00F71438">
              <w:rPr>
                <w:sz w:val="20"/>
                <w:szCs w:val="20"/>
              </w:rPr>
              <w:t>Субвенции</w:t>
            </w:r>
          </w:p>
        </w:tc>
        <w:tc>
          <w:tcPr>
            <w:tcW w:w="1489" w:type="dxa"/>
            <w:tcBorders>
              <w:top w:val="nil"/>
              <w:left w:val="nil"/>
              <w:bottom w:val="single" w:sz="4" w:space="0" w:color="auto"/>
              <w:right w:val="single" w:sz="4" w:space="0" w:color="auto"/>
            </w:tcBorders>
            <w:noWrap/>
            <w:vAlign w:val="center"/>
          </w:tcPr>
          <w:p w:rsidR="00AE7437" w:rsidRPr="00BA554A" w:rsidRDefault="00AE7437" w:rsidP="00BA554A">
            <w:pPr>
              <w:jc w:val="right"/>
              <w:rPr>
                <w:sz w:val="20"/>
                <w:szCs w:val="20"/>
              </w:rPr>
            </w:pPr>
            <w:r w:rsidRPr="00BA554A">
              <w:rPr>
                <w:sz w:val="20"/>
                <w:szCs w:val="20"/>
              </w:rPr>
              <w:t xml:space="preserve">561,9  </w:t>
            </w:r>
          </w:p>
        </w:tc>
        <w:tc>
          <w:tcPr>
            <w:tcW w:w="1309" w:type="dxa"/>
            <w:tcBorders>
              <w:top w:val="nil"/>
              <w:left w:val="nil"/>
              <w:bottom w:val="single" w:sz="4" w:space="0" w:color="auto"/>
              <w:right w:val="single" w:sz="4" w:space="0" w:color="auto"/>
            </w:tcBorders>
            <w:noWrap/>
            <w:vAlign w:val="center"/>
          </w:tcPr>
          <w:p w:rsidR="00AE7437" w:rsidRPr="00BA554A" w:rsidRDefault="00AE7437" w:rsidP="00BA554A">
            <w:pPr>
              <w:jc w:val="right"/>
              <w:rPr>
                <w:sz w:val="20"/>
                <w:szCs w:val="20"/>
              </w:rPr>
            </w:pPr>
            <w:r w:rsidRPr="00BA554A">
              <w:rPr>
                <w:sz w:val="20"/>
                <w:szCs w:val="20"/>
              </w:rPr>
              <w:t xml:space="preserve">260,9  </w:t>
            </w:r>
          </w:p>
        </w:tc>
        <w:tc>
          <w:tcPr>
            <w:tcW w:w="1210" w:type="dxa"/>
            <w:tcBorders>
              <w:top w:val="nil"/>
              <w:left w:val="nil"/>
              <w:bottom w:val="single" w:sz="4" w:space="0" w:color="auto"/>
              <w:right w:val="single" w:sz="4" w:space="0" w:color="auto"/>
            </w:tcBorders>
            <w:noWrap/>
            <w:vAlign w:val="center"/>
          </w:tcPr>
          <w:p w:rsidR="00AE7437" w:rsidRPr="00BA554A" w:rsidRDefault="00AE7437" w:rsidP="00BA554A">
            <w:pPr>
              <w:jc w:val="right"/>
              <w:rPr>
                <w:sz w:val="20"/>
                <w:szCs w:val="20"/>
              </w:rPr>
            </w:pPr>
            <w:r w:rsidRPr="00BA554A">
              <w:rPr>
                <w:sz w:val="20"/>
                <w:szCs w:val="20"/>
              </w:rPr>
              <w:t>46,4</w:t>
            </w:r>
          </w:p>
        </w:tc>
      </w:tr>
      <w:tr w:rsidR="00AE7437" w:rsidRPr="00BA554A" w:rsidTr="00BA554A">
        <w:trPr>
          <w:trHeight w:val="374"/>
          <w:jc w:val="center"/>
        </w:trPr>
        <w:tc>
          <w:tcPr>
            <w:tcW w:w="4197" w:type="dxa"/>
            <w:tcBorders>
              <w:top w:val="nil"/>
              <w:left w:val="single" w:sz="4" w:space="0" w:color="auto"/>
              <w:bottom w:val="single" w:sz="4" w:space="0" w:color="auto"/>
              <w:right w:val="single" w:sz="4" w:space="0" w:color="auto"/>
            </w:tcBorders>
            <w:vAlign w:val="center"/>
          </w:tcPr>
          <w:p w:rsidR="00AE7437" w:rsidRPr="00F71438" w:rsidRDefault="00AE7437" w:rsidP="00F71438">
            <w:pPr>
              <w:pStyle w:val="af6"/>
              <w:numPr>
                <w:ilvl w:val="0"/>
                <w:numId w:val="23"/>
              </w:numPr>
              <w:rPr>
                <w:sz w:val="20"/>
                <w:szCs w:val="20"/>
              </w:rPr>
            </w:pPr>
            <w:r w:rsidRPr="00F71438">
              <w:rPr>
                <w:sz w:val="20"/>
                <w:szCs w:val="20"/>
              </w:rPr>
              <w:t>Иные межбюджетные трансферты</w:t>
            </w:r>
          </w:p>
        </w:tc>
        <w:tc>
          <w:tcPr>
            <w:tcW w:w="1489" w:type="dxa"/>
            <w:tcBorders>
              <w:top w:val="nil"/>
              <w:left w:val="nil"/>
              <w:bottom w:val="single" w:sz="4" w:space="0" w:color="auto"/>
              <w:right w:val="single" w:sz="4" w:space="0" w:color="auto"/>
            </w:tcBorders>
            <w:noWrap/>
            <w:vAlign w:val="center"/>
          </w:tcPr>
          <w:p w:rsidR="00AE7437" w:rsidRPr="00BA554A" w:rsidRDefault="00AE7437" w:rsidP="00BA554A">
            <w:pPr>
              <w:jc w:val="right"/>
              <w:rPr>
                <w:sz w:val="20"/>
                <w:szCs w:val="20"/>
              </w:rPr>
            </w:pPr>
            <w:r w:rsidRPr="00BA554A">
              <w:rPr>
                <w:sz w:val="20"/>
                <w:szCs w:val="20"/>
              </w:rPr>
              <w:t xml:space="preserve">31 468,8  </w:t>
            </w:r>
          </w:p>
        </w:tc>
        <w:tc>
          <w:tcPr>
            <w:tcW w:w="1309" w:type="dxa"/>
            <w:tcBorders>
              <w:top w:val="nil"/>
              <w:left w:val="nil"/>
              <w:bottom w:val="single" w:sz="4" w:space="0" w:color="auto"/>
              <w:right w:val="single" w:sz="4" w:space="0" w:color="auto"/>
            </w:tcBorders>
            <w:noWrap/>
            <w:vAlign w:val="center"/>
          </w:tcPr>
          <w:p w:rsidR="00AE7437" w:rsidRPr="00BA554A" w:rsidRDefault="00AE7437" w:rsidP="00BA554A">
            <w:pPr>
              <w:jc w:val="right"/>
              <w:rPr>
                <w:sz w:val="20"/>
                <w:szCs w:val="20"/>
              </w:rPr>
            </w:pPr>
            <w:r w:rsidRPr="00BA554A">
              <w:rPr>
                <w:sz w:val="20"/>
                <w:szCs w:val="20"/>
              </w:rPr>
              <w:t xml:space="preserve">21 900,7  </w:t>
            </w:r>
          </w:p>
        </w:tc>
        <w:tc>
          <w:tcPr>
            <w:tcW w:w="1210" w:type="dxa"/>
            <w:tcBorders>
              <w:top w:val="nil"/>
              <w:left w:val="nil"/>
              <w:bottom w:val="single" w:sz="4" w:space="0" w:color="auto"/>
              <w:right w:val="single" w:sz="4" w:space="0" w:color="auto"/>
            </w:tcBorders>
            <w:noWrap/>
            <w:vAlign w:val="center"/>
          </w:tcPr>
          <w:p w:rsidR="00AE7437" w:rsidRPr="00BA554A" w:rsidRDefault="00AE7437" w:rsidP="00BA554A">
            <w:pPr>
              <w:jc w:val="right"/>
              <w:rPr>
                <w:sz w:val="20"/>
                <w:szCs w:val="20"/>
              </w:rPr>
            </w:pPr>
            <w:r w:rsidRPr="00BA554A">
              <w:rPr>
                <w:sz w:val="20"/>
                <w:szCs w:val="20"/>
              </w:rPr>
              <w:t>69,6</w:t>
            </w:r>
          </w:p>
        </w:tc>
      </w:tr>
      <w:tr w:rsidR="00AE7437" w:rsidRPr="00BA554A" w:rsidTr="00BA554A">
        <w:trPr>
          <w:trHeight w:val="374"/>
          <w:jc w:val="center"/>
        </w:trPr>
        <w:tc>
          <w:tcPr>
            <w:tcW w:w="4197" w:type="dxa"/>
            <w:tcBorders>
              <w:top w:val="nil"/>
              <w:left w:val="single" w:sz="4" w:space="0" w:color="auto"/>
              <w:bottom w:val="single" w:sz="4" w:space="0" w:color="auto"/>
              <w:right w:val="single" w:sz="4" w:space="0" w:color="auto"/>
            </w:tcBorders>
            <w:shd w:val="clear" w:color="000000" w:fill="99CCFF"/>
            <w:vAlign w:val="center"/>
          </w:tcPr>
          <w:p w:rsidR="00AE7437" w:rsidRPr="00BA554A" w:rsidRDefault="00AE7437" w:rsidP="00BA554A">
            <w:pPr>
              <w:rPr>
                <w:b/>
                <w:bCs/>
                <w:sz w:val="20"/>
                <w:szCs w:val="20"/>
              </w:rPr>
            </w:pPr>
            <w:r w:rsidRPr="00BA554A">
              <w:rPr>
                <w:b/>
                <w:bCs/>
                <w:sz w:val="20"/>
                <w:szCs w:val="20"/>
              </w:rPr>
              <w:t>ВСЕГО ДОХОДОВ</w:t>
            </w:r>
          </w:p>
        </w:tc>
        <w:tc>
          <w:tcPr>
            <w:tcW w:w="1489" w:type="dxa"/>
            <w:tcBorders>
              <w:top w:val="nil"/>
              <w:left w:val="nil"/>
              <w:bottom w:val="single" w:sz="4" w:space="0" w:color="auto"/>
              <w:right w:val="single" w:sz="4" w:space="0" w:color="auto"/>
            </w:tcBorders>
            <w:shd w:val="clear" w:color="000000" w:fill="99CCFF"/>
            <w:noWrap/>
            <w:vAlign w:val="center"/>
          </w:tcPr>
          <w:p w:rsidR="00AE7437" w:rsidRPr="00BA554A" w:rsidRDefault="00AE7437" w:rsidP="00BA554A">
            <w:pPr>
              <w:jc w:val="right"/>
              <w:rPr>
                <w:b/>
                <w:bCs/>
                <w:sz w:val="20"/>
                <w:szCs w:val="20"/>
              </w:rPr>
            </w:pPr>
            <w:r w:rsidRPr="00BA554A">
              <w:rPr>
                <w:b/>
                <w:bCs/>
                <w:sz w:val="20"/>
                <w:szCs w:val="20"/>
              </w:rPr>
              <w:t xml:space="preserve">63 304,8  </w:t>
            </w:r>
          </w:p>
        </w:tc>
        <w:tc>
          <w:tcPr>
            <w:tcW w:w="1309" w:type="dxa"/>
            <w:tcBorders>
              <w:top w:val="nil"/>
              <w:left w:val="nil"/>
              <w:bottom w:val="single" w:sz="4" w:space="0" w:color="auto"/>
              <w:right w:val="single" w:sz="4" w:space="0" w:color="auto"/>
            </w:tcBorders>
            <w:shd w:val="clear" w:color="000000" w:fill="99CCFF"/>
            <w:noWrap/>
            <w:vAlign w:val="center"/>
          </w:tcPr>
          <w:p w:rsidR="00AE7437" w:rsidRPr="00BA554A" w:rsidRDefault="00AE7437" w:rsidP="00BA554A">
            <w:pPr>
              <w:jc w:val="right"/>
              <w:rPr>
                <w:b/>
                <w:bCs/>
                <w:sz w:val="20"/>
                <w:szCs w:val="20"/>
              </w:rPr>
            </w:pPr>
            <w:r w:rsidRPr="00BA554A">
              <w:rPr>
                <w:b/>
                <w:bCs/>
                <w:sz w:val="20"/>
                <w:szCs w:val="20"/>
              </w:rPr>
              <w:t xml:space="preserve">37 065,5  </w:t>
            </w:r>
          </w:p>
        </w:tc>
        <w:tc>
          <w:tcPr>
            <w:tcW w:w="1210" w:type="dxa"/>
            <w:tcBorders>
              <w:top w:val="nil"/>
              <w:left w:val="nil"/>
              <w:bottom w:val="single" w:sz="4" w:space="0" w:color="auto"/>
              <w:right w:val="single" w:sz="4" w:space="0" w:color="auto"/>
            </w:tcBorders>
            <w:shd w:val="clear" w:color="000000" w:fill="99CCFF"/>
            <w:noWrap/>
            <w:vAlign w:val="center"/>
          </w:tcPr>
          <w:p w:rsidR="00AE7437" w:rsidRPr="00BA554A" w:rsidRDefault="00AE7437" w:rsidP="00BA554A">
            <w:pPr>
              <w:jc w:val="right"/>
              <w:rPr>
                <w:b/>
                <w:bCs/>
                <w:sz w:val="20"/>
                <w:szCs w:val="20"/>
              </w:rPr>
            </w:pPr>
            <w:r w:rsidRPr="00BA554A">
              <w:rPr>
                <w:b/>
                <w:bCs/>
                <w:sz w:val="20"/>
                <w:szCs w:val="20"/>
              </w:rPr>
              <w:t>58,6</w:t>
            </w:r>
          </w:p>
        </w:tc>
      </w:tr>
    </w:tbl>
    <w:p w:rsidR="00AE7437" w:rsidRDefault="00AE7437" w:rsidP="00C81A91">
      <w:pPr>
        <w:ind w:firstLine="720"/>
        <w:jc w:val="both"/>
        <w:rPr>
          <w:sz w:val="26"/>
          <w:szCs w:val="26"/>
        </w:rPr>
      </w:pPr>
    </w:p>
    <w:p w:rsidR="00AE7437" w:rsidRDefault="00AE7437" w:rsidP="00C81A91">
      <w:pPr>
        <w:ind w:firstLine="720"/>
        <w:jc w:val="both"/>
        <w:rPr>
          <w:sz w:val="26"/>
          <w:szCs w:val="26"/>
        </w:rPr>
      </w:pPr>
      <w:r>
        <w:rPr>
          <w:sz w:val="26"/>
          <w:szCs w:val="26"/>
        </w:rPr>
        <w:t>О</w:t>
      </w:r>
      <w:r w:rsidRPr="00AC2446">
        <w:rPr>
          <w:sz w:val="26"/>
          <w:szCs w:val="26"/>
        </w:rPr>
        <w:t>бщ</w:t>
      </w:r>
      <w:r>
        <w:rPr>
          <w:sz w:val="26"/>
          <w:szCs w:val="26"/>
        </w:rPr>
        <w:t>ий</w:t>
      </w:r>
      <w:r w:rsidRPr="00AC2446">
        <w:rPr>
          <w:sz w:val="26"/>
          <w:szCs w:val="26"/>
        </w:rPr>
        <w:t xml:space="preserve"> объем доходов</w:t>
      </w:r>
      <w:r>
        <w:rPr>
          <w:sz w:val="26"/>
          <w:szCs w:val="26"/>
        </w:rPr>
        <w:t xml:space="preserve"> планируется</w:t>
      </w:r>
      <w:r w:rsidRPr="00AC2446">
        <w:rPr>
          <w:sz w:val="26"/>
          <w:szCs w:val="26"/>
        </w:rPr>
        <w:t xml:space="preserve"> в сумме 37 065,5 тыс. рублей</w:t>
      </w:r>
      <w:r>
        <w:rPr>
          <w:sz w:val="26"/>
          <w:szCs w:val="26"/>
        </w:rPr>
        <w:t xml:space="preserve">, из них поступление </w:t>
      </w:r>
      <w:r w:rsidRPr="006C24A9">
        <w:rPr>
          <w:sz w:val="26"/>
          <w:szCs w:val="26"/>
        </w:rPr>
        <w:t>собственных</w:t>
      </w:r>
      <w:r w:rsidRPr="002C2254">
        <w:rPr>
          <w:sz w:val="26"/>
          <w:szCs w:val="26"/>
        </w:rPr>
        <w:t xml:space="preserve"> </w:t>
      </w:r>
      <w:r w:rsidRPr="006C24A9">
        <w:rPr>
          <w:sz w:val="26"/>
          <w:szCs w:val="26"/>
        </w:rPr>
        <w:t xml:space="preserve">доходов в бюджет муниципального образования на 2014 </w:t>
      </w:r>
      <w:r w:rsidRPr="006C24A9">
        <w:rPr>
          <w:sz w:val="26"/>
          <w:szCs w:val="26"/>
        </w:rPr>
        <w:lastRenderedPageBreak/>
        <w:t>год планируется в сумме</w:t>
      </w:r>
      <w:r>
        <w:rPr>
          <w:sz w:val="26"/>
          <w:szCs w:val="26"/>
        </w:rPr>
        <w:t xml:space="preserve"> 36 804,6 </w:t>
      </w:r>
      <w:r w:rsidRPr="00AC2446">
        <w:rPr>
          <w:sz w:val="26"/>
          <w:szCs w:val="26"/>
        </w:rPr>
        <w:t>тыс. рублей</w:t>
      </w:r>
      <w:r>
        <w:rPr>
          <w:sz w:val="26"/>
          <w:szCs w:val="26"/>
        </w:rPr>
        <w:t>, объем планируемых субвенций – 260,9</w:t>
      </w:r>
      <w:r w:rsidRPr="00885259">
        <w:rPr>
          <w:sz w:val="26"/>
          <w:szCs w:val="26"/>
        </w:rPr>
        <w:t xml:space="preserve"> </w:t>
      </w:r>
      <w:r w:rsidRPr="00AC2446">
        <w:rPr>
          <w:sz w:val="26"/>
          <w:szCs w:val="26"/>
        </w:rPr>
        <w:t>тыс. рублей</w:t>
      </w:r>
      <w:r>
        <w:rPr>
          <w:sz w:val="26"/>
          <w:szCs w:val="26"/>
        </w:rPr>
        <w:t>.</w:t>
      </w:r>
    </w:p>
    <w:p w:rsidR="00AE7437" w:rsidRPr="00FF7318" w:rsidRDefault="00AE7437" w:rsidP="00C81A91">
      <w:pPr>
        <w:ind w:firstLine="720"/>
        <w:jc w:val="both"/>
        <w:rPr>
          <w:sz w:val="26"/>
          <w:szCs w:val="26"/>
        </w:rPr>
      </w:pPr>
      <w:r w:rsidRPr="00FF7318">
        <w:rPr>
          <w:sz w:val="26"/>
          <w:szCs w:val="26"/>
        </w:rPr>
        <w:t xml:space="preserve">Общая сумма налоговых и неналоговых доходов в бюджет муниципального образования на 2014 год планируется в сумме </w:t>
      </w:r>
      <w:r w:rsidRPr="00BA554A">
        <w:rPr>
          <w:bCs/>
          <w:i/>
          <w:iCs/>
          <w:sz w:val="26"/>
          <w:szCs w:val="26"/>
        </w:rPr>
        <w:t xml:space="preserve">3 086,9 </w:t>
      </w:r>
      <w:r w:rsidRPr="00FF7318">
        <w:rPr>
          <w:sz w:val="26"/>
          <w:szCs w:val="26"/>
        </w:rPr>
        <w:t xml:space="preserve"> тыс. руб. или </w:t>
      </w:r>
      <w:r>
        <w:rPr>
          <w:sz w:val="26"/>
          <w:szCs w:val="26"/>
        </w:rPr>
        <w:t>8,</w:t>
      </w:r>
      <w:r w:rsidRPr="00FF7318">
        <w:rPr>
          <w:sz w:val="26"/>
          <w:szCs w:val="26"/>
        </w:rPr>
        <w:t>3% от общей суммы доходов бюджета</w:t>
      </w:r>
      <w:r>
        <w:rPr>
          <w:sz w:val="26"/>
          <w:szCs w:val="26"/>
        </w:rPr>
        <w:t xml:space="preserve">, из них </w:t>
      </w:r>
      <w:r w:rsidRPr="00FF7318">
        <w:rPr>
          <w:sz w:val="26"/>
          <w:szCs w:val="26"/>
        </w:rPr>
        <w:t>налоговы</w:t>
      </w:r>
      <w:r>
        <w:rPr>
          <w:sz w:val="26"/>
          <w:szCs w:val="26"/>
        </w:rPr>
        <w:t>е</w:t>
      </w:r>
      <w:r w:rsidRPr="00FF7318">
        <w:rPr>
          <w:sz w:val="26"/>
          <w:szCs w:val="26"/>
        </w:rPr>
        <w:t xml:space="preserve"> доход</w:t>
      </w:r>
      <w:r>
        <w:rPr>
          <w:sz w:val="26"/>
          <w:szCs w:val="26"/>
        </w:rPr>
        <w:t>ы составляют 94,3%, не</w:t>
      </w:r>
      <w:r w:rsidRPr="00FF7318">
        <w:rPr>
          <w:sz w:val="26"/>
          <w:szCs w:val="26"/>
        </w:rPr>
        <w:t>налоговы</w:t>
      </w:r>
      <w:r>
        <w:rPr>
          <w:sz w:val="26"/>
          <w:szCs w:val="26"/>
        </w:rPr>
        <w:t>е</w:t>
      </w:r>
      <w:r w:rsidRPr="00FF7318">
        <w:rPr>
          <w:sz w:val="26"/>
          <w:szCs w:val="26"/>
        </w:rPr>
        <w:t xml:space="preserve"> доход</w:t>
      </w:r>
      <w:r>
        <w:rPr>
          <w:sz w:val="26"/>
          <w:szCs w:val="26"/>
        </w:rPr>
        <w:t xml:space="preserve">ы – 5,7% от общей суммы </w:t>
      </w:r>
      <w:r w:rsidRPr="00FF7318">
        <w:rPr>
          <w:sz w:val="26"/>
          <w:szCs w:val="26"/>
        </w:rPr>
        <w:t>налоговых и неналоговых доходов</w:t>
      </w:r>
      <w:r>
        <w:rPr>
          <w:sz w:val="26"/>
          <w:szCs w:val="26"/>
        </w:rPr>
        <w:t xml:space="preserve">. </w:t>
      </w:r>
      <w:r w:rsidRPr="00FF7318">
        <w:rPr>
          <w:sz w:val="26"/>
          <w:szCs w:val="26"/>
        </w:rPr>
        <w:t>Объем безвозмездных поступлений на 2014 год учтен в сумме 33 978,6 тыс. рублей.</w:t>
      </w:r>
    </w:p>
    <w:p w:rsidR="00AE7437" w:rsidRPr="00FF7318" w:rsidRDefault="00AE7437" w:rsidP="00C81A91">
      <w:pPr>
        <w:rPr>
          <w:b/>
          <w:sz w:val="26"/>
          <w:szCs w:val="26"/>
        </w:rPr>
      </w:pPr>
    </w:p>
    <w:p w:rsidR="00AE7437" w:rsidRPr="004E4FDE" w:rsidRDefault="00AE7437" w:rsidP="00C81A91">
      <w:pPr>
        <w:numPr>
          <w:ilvl w:val="0"/>
          <w:numId w:val="19"/>
        </w:numPr>
        <w:jc w:val="center"/>
        <w:rPr>
          <w:b/>
          <w:sz w:val="26"/>
          <w:szCs w:val="26"/>
          <w:lang w:val="en-US"/>
        </w:rPr>
      </w:pPr>
      <w:r w:rsidRPr="006C24A9">
        <w:rPr>
          <w:b/>
          <w:sz w:val="26"/>
          <w:szCs w:val="26"/>
        </w:rPr>
        <w:t>Налоговые доходы</w:t>
      </w:r>
    </w:p>
    <w:p w:rsidR="00AE7437" w:rsidRPr="003D7E8A" w:rsidRDefault="00AE7437" w:rsidP="004E4FDE">
      <w:pPr>
        <w:ind w:firstLine="709"/>
        <w:jc w:val="both"/>
        <w:rPr>
          <w:sz w:val="26"/>
          <w:szCs w:val="26"/>
        </w:rPr>
      </w:pPr>
    </w:p>
    <w:p w:rsidR="00AE7437" w:rsidRDefault="00AE7437" w:rsidP="004E4FDE">
      <w:pPr>
        <w:ind w:firstLine="709"/>
        <w:jc w:val="both"/>
        <w:rPr>
          <w:sz w:val="26"/>
          <w:szCs w:val="26"/>
        </w:rPr>
      </w:pPr>
      <w:r w:rsidRPr="003D7E8A">
        <w:rPr>
          <w:sz w:val="26"/>
          <w:szCs w:val="26"/>
        </w:rPr>
        <w:t xml:space="preserve">На 2014 год налоговые доходы предусмотрены в сумме – </w:t>
      </w:r>
      <w:r w:rsidRPr="00BA554A">
        <w:rPr>
          <w:b/>
          <w:bCs/>
          <w:i/>
          <w:iCs/>
          <w:sz w:val="26"/>
          <w:szCs w:val="26"/>
        </w:rPr>
        <w:t xml:space="preserve">2 912,4  </w:t>
      </w:r>
      <w:r w:rsidRPr="003D7E8A">
        <w:rPr>
          <w:b/>
          <w:bCs/>
          <w:i/>
          <w:iCs/>
          <w:sz w:val="26"/>
          <w:szCs w:val="26"/>
        </w:rPr>
        <w:t xml:space="preserve"> </w:t>
      </w:r>
      <w:r w:rsidRPr="003D7E8A">
        <w:rPr>
          <w:sz w:val="26"/>
          <w:szCs w:val="26"/>
        </w:rPr>
        <w:t xml:space="preserve">тыс. руб. </w:t>
      </w:r>
      <w:r w:rsidRPr="003D7E8A">
        <w:rPr>
          <w:noProof/>
          <w:sz w:val="26"/>
          <w:szCs w:val="26"/>
        </w:rPr>
        <w:t>Распределение налоговых доходов приведено на рис. 1</w:t>
      </w:r>
      <w:r w:rsidRPr="003D7E8A">
        <w:rPr>
          <w:sz w:val="26"/>
          <w:szCs w:val="26"/>
        </w:rPr>
        <w:t>.</w:t>
      </w:r>
    </w:p>
    <w:p w:rsidR="00AE7437" w:rsidRPr="003D7E8A" w:rsidRDefault="00AE7437" w:rsidP="004E4FDE">
      <w:pPr>
        <w:ind w:firstLine="709"/>
        <w:jc w:val="both"/>
        <w:rPr>
          <w:sz w:val="26"/>
          <w:szCs w:val="26"/>
        </w:rPr>
      </w:pPr>
    </w:p>
    <w:p w:rsidR="00AE7437" w:rsidRDefault="004825BA" w:rsidP="00C81A91">
      <w:pPr>
        <w:ind w:left="360"/>
        <w:jc w:val="center"/>
        <w:rPr>
          <w:b/>
          <w:sz w:val="26"/>
          <w:szCs w:val="26"/>
        </w:rPr>
      </w:pPr>
      <w:r w:rsidRPr="00591E2E">
        <w:rPr>
          <w:b/>
          <w:noProof/>
          <w:sz w:val="26"/>
          <w:szCs w:val="26"/>
        </w:rPr>
        <w:drawing>
          <wp:inline distT="0" distB="0" distL="0" distR="0">
            <wp:extent cx="4552950" cy="2984500"/>
            <wp:effectExtent l="0" t="0" r="0" b="6350"/>
            <wp:docPr id="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E7437" w:rsidRPr="004E4FDE" w:rsidRDefault="00AE7437" w:rsidP="00C81A91">
      <w:pPr>
        <w:ind w:left="360"/>
        <w:jc w:val="center"/>
        <w:rPr>
          <w:b/>
          <w:sz w:val="26"/>
          <w:szCs w:val="26"/>
        </w:rPr>
      </w:pPr>
    </w:p>
    <w:p w:rsidR="00AE7437" w:rsidRPr="00AB7339" w:rsidRDefault="00AE7437" w:rsidP="003D7E8A">
      <w:pPr>
        <w:spacing w:before="120"/>
        <w:ind w:firstLine="567"/>
        <w:jc w:val="center"/>
        <w:rPr>
          <w:sz w:val="26"/>
          <w:szCs w:val="26"/>
        </w:rPr>
      </w:pPr>
      <w:r w:rsidRPr="00AB7339">
        <w:rPr>
          <w:noProof/>
          <w:sz w:val="26"/>
          <w:szCs w:val="26"/>
        </w:rPr>
        <w:t>Рис. 1. Распределение налоговых доходов</w:t>
      </w:r>
    </w:p>
    <w:p w:rsidR="00AE7437" w:rsidRDefault="00AE7437" w:rsidP="00C81A91">
      <w:pPr>
        <w:rPr>
          <w:b/>
          <w:sz w:val="26"/>
          <w:szCs w:val="26"/>
        </w:rPr>
      </w:pPr>
    </w:p>
    <w:p w:rsidR="00AE7437" w:rsidRPr="006C24A9" w:rsidRDefault="00AE7437" w:rsidP="00C81A91">
      <w:pPr>
        <w:rPr>
          <w:b/>
          <w:sz w:val="26"/>
          <w:szCs w:val="26"/>
        </w:rPr>
      </w:pPr>
      <w:r w:rsidRPr="006C24A9">
        <w:rPr>
          <w:b/>
          <w:sz w:val="26"/>
          <w:szCs w:val="26"/>
        </w:rPr>
        <w:t>1. Налог на доходы физических лиц (НДФЛ)</w:t>
      </w:r>
    </w:p>
    <w:p w:rsidR="00AE7437" w:rsidRPr="00B07EF3" w:rsidRDefault="00AE7437" w:rsidP="00C81A91">
      <w:pPr>
        <w:autoSpaceDE w:val="0"/>
        <w:autoSpaceDN w:val="0"/>
        <w:adjustRightInd w:val="0"/>
        <w:ind w:firstLine="709"/>
        <w:jc w:val="both"/>
        <w:rPr>
          <w:bCs/>
          <w:sz w:val="26"/>
          <w:szCs w:val="26"/>
        </w:rPr>
      </w:pPr>
      <w:r w:rsidRPr="00B07EF3">
        <w:rPr>
          <w:sz w:val="26"/>
          <w:szCs w:val="26"/>
        </w:rPr>
        <w:t xml:space="preserve">Основным источником </w:t>
      </w:r>
      <w:r w:rsidRPr="00B07EF3">
        <w:rPr>
          <w:b/>
          <w:sz w:val="26"/>
          <w:szCs w:val="26"/>
        </w:rPr>
        <w:t>налоговых доходов</w:t>
      </w:r>
      <w:r w:rsidRPr="00B07EF3">
        <w:rPr>
          <w:sz w:val="26"/>
          <w:szCs w:val="26"/>
        </w:rPr>
        <w:t xml:space="preserve"> является налог на доходы физических лиц.</w:t>
      </w:r>
      <w:r w:rsidRPr="00B07EF3">
        <w:rPr>
          <w:bCs/>
          <w:sz w:val="26"/>
          <w:szCs w:val="26"/>
        </w:rPr>
        <w:t xml:space="preserve"> Администратором данного налога является Межрайонная ИФНС России №4 по Архангельской области и Ненецкому автономному округу. Согласно п</w:t>
      </w:r>
      <w:r>
        <w:rPr>
          <w:bCs/>
          <w:sz w:val="26"/>
          <w:szCs w:val="26"/>
        </w:rPr>
        <w:t>ункту</w:t>
      </w:r>
      <w:r w:rsidRPr="00B07EF3">
        <w:rPr>
          <w:bCs/>
          <w:sz w:val="26"/>
          <w:szCs w:val="26"/>
        </w:rPr>
        <w:t> 2 ст</w:t>
      </w:r>
      <w:r>
        <w:rPr>
          <w:bCs/>
          <w:sz w:val="26"/>
          <w:szCs w:val="26"/>
        </w:rPr>
        <w:t>атьи</w:t>
      </w:r>
      <w:r w:rsidRPr="00B07EF3">
        <w:rPr>
          <w:bCs/>
          <w:sz w:val="26"/>
          <w:szCs w:val="26"/>
        </w:rPr>
        <w:t xml:space="preserve"> 61 </w:t>
      </w:r>
      <w:r w:rsidRPr="006C24A9">
        <w:rPr>
          <w:sz w:val="26"/>
          <w:szCs w:val="26"/>
        </w:rPr>
        <w:t>Бюджетного кодекса Российской Федерации</w:t>
      </w:r>
      <w:r>
        <w:rPr>
          <w:sz w:val="26"/>
          <w:szCs w:val="26"/>
        </w:rPr>
        <w:t xml:space="preserve"> </w:t>
      </w:r>
      <w:r w:rsidRPr="00B07EF3">
        <w:rPr>
          <w:bCs/>
          <w:sz w:val="26"/>
          <w:szCs w:val="26"/>
        </w:rPr>
        <w:t>НДФЛ подлежит зачислению в бюджет поселения по нормативу отчислений в размере 10%</w:t>
      </w:r>
      <w:r>
        <w:rPr>
          <w:bCs/>
          <w:sz w:val="26"/>
          <w:szCs w:val="26"/>
        </w:rPr>
        <w:t xml:space="preserve">,  </w:t>
      </w:r>
      <w:r>
        <w:rPr>
          <w:sz w:val="26"/>
          <w:szCs w:val="26"/>
        </w:rPr>
        <w:t>в</w:t>
      </w:r>
      <w:r w:rsidRPr="005D4399">
        <w:rPr>
          <w:sz w:val="26"/>
          <w:szCs w:val="26"/>
        </w:rPr>
        <w:t xml:space="preserve"> соответствии со </w:t>
      </w:r>
      <w:r>
        <w:rPr>
          <w:sz w:val="26"/>
          <w:szCs w:val="26"/>
        </w:rPr>
        <w:t xml:space="preserve">статьей 1 закона НАО от 31.10.2013 № 91-03 «О нормативах отчислений от налогов и сборов в бюджеты муниципальных образований Ненецкого автономного округа», с пунктом 4 статьи 56 и пунктом 1 статьи 58 </w:t>
      </w:r>
      <w:r w:rsidRPr="006C24A9">
        <w:rPr>
          <w:sz w:val="26"/>
          <w:szCs w:val="26"/>
        </w:rPr>
        <w:t>Бюджетного кодекса Российской Федерации</w:t>
      </w:r>
      <w:r>
        <w:rPr>
          <w:bCs/>
          <w:sz w:val="26"/>
          <w:szCs w:val="26"/>
        </w:rPr>
        <w:t xml:space="preserve"> - </w:t>
      </w:r>
      <w:r w:rsidRPr="00B07EF3">
        <w:rPr>
          <w:bCs/>
          <w:sz w:val="26"/>
          <w:szCs w:val="26"/>
        </w:rPr>
        <w:t xml:space="preserve">по нормативу отчислений в размере </w:t>
      </w:r>
      <w:r>
        <w:rPr>
          <w:bCs/>
          <w:sz w:val="26"/>
          <w:szCs w:val="26"/>
        </w:rPr>
        <w:t>5</w:t>
      </w:r>
      <w:r w:rsidRPr="00B07EF3">
        <w:rPr>
          <w:bCs/>
          <w:sz w:val="26"/>
          <w:szCs w:val="26"/>
        </w:rPr>
        <w:t>%</w:t>
      </w:r>
      <w:r>
        <w:rPr>
          <w:bCs/>
          <w:sz w:val="26"/>
          <w:szCs w:val="26"/>
        </w:rPr>
        <w:t xml:space="preserve"> от суммы налога, взимаемого не территории соответствующего поселения. В связи с тем, что </w:t>
      </w:r>
      <w:r>
        <w:rPr>
          <w:sz w:val="26"/>
          <w:szCs w:val="26"/>
        </w:rPr>
        <w:t xml:space="preserve">закон НАО от 31.10.2013 № 91-03 вступает в силу с 01.01.2014 года, поступление </w:t>
      </w:r>
      <w:r w:rsidRPr="00B07EF3">
        <w:rPr>
          <w:bCs/>
          <w:sz w:val="26"/>
          <w:szCs w:val="26"/>
        </w:rPr>
        <w:t>НДФЛ</w:t>
      </w:r>
      <w:r>
        <w:rPr>
          <w:bCs/>
          <w:sz w:val="26"/>
          <w:szCs w:val="26"/>
        </w:rPr>
        <w:t xml:space="preserve"> в 2014 году по сравнению с 2013 планируется на 44,5% больше.</w:t>
      </w:r>
    </w:p>
    <w:p w:rsidR="00AE7437" w:rsidRPr="002B2B65" w:rsidRDefault="00AE7437" w:rsidP="00C81A91">
      <w:pPr>
        <w:ind w:firstLine="720"/>
        <w:jc w:val="both"/>
        <w:rPr>
          <w:color w:val="FF0000"/>
          <w:sz w:val="26"/>
          <w:szCs w:val="26"/>
        </w:rPr>
      </w:pPr>
      <w:r w:rsidRPr="006C24A9">
        <w:rPr>
          <w:sz w:val="26"/>
          <w:szCs w:val="26"/>
        </w:rPr>
        <w:t>Поступления по налогу на доходы физических лиц в 201</w:t>
      </w:r>
      <w:r>
        <w:rPr>
          <w:sz w:val="26"/>
          <w:szCs w:val="26"/>
        </w:rPr>
        <w:t>4</w:t>
      </w:r>
      <w:r w:rsidRPr="006C24A9">
        <w:rPr>
          <w:sz w:val="26"/>
          <w:szCs w:val="26"/>
        </w:rPr>
        <w:t xml:space="preserve"> году ожидаются в </w:t>
      </w:r>
      <w:r w:rsidRPr="002B2B65">
        <w:rPr>
          <w:sz w:val="26"/>
          <w:szCs w:val="26"/>
        </w:rPr>
        <w:t xml:space="preserve">сумме </w:t>
      </w:r>
      <w:r>
        <w:rPr>
          <w:sz w:val="26"/>
          <w:szCs w:val="26"/>
        </w:rPr>
        <w:t xml:space="preserve">2 </w:t>
      </w:r>
      <w:r w:rsidRPr="00BA554A">
        <w:rPr>
          <w:sz w:val="26"/>
          <w:szCs w:val="26"/>
        </w:rPr>
        <w:t xml:space="preserve">414,3  </w:t>
      </w:r>
      <w:r w:rsidRPr="002B2B65">
        <w:rPr>
          <w:sz w:val="26"/>
          <w:szCs w:val="26"/>
        </w:rPr>
        <w:t>тыс. руб.</w:t>
      </w:r>
      <w:r>
        <w:rPr>
          <w:sz w:val="26"/>
          <w:szCs w:val="26"/>
        </w:rPr>
        <w:t xml:space="preserve"> Поступление НДФЛ спрогнозировано Управлением финансов  Администрации Муниципального района «Заполярный район»</w:t>
      </w:r>
      <w:r w:rsidRPr="002B2B65">
        <w:rPr>
          <w:color w:val="FF0000"/>
          <w:sz w:val="26"/>
          <w:szCs w:val="26"/>
        </w:rPr>
        <w:t>.</w:t>
      </w:r>
    </w:p>
    <w:p w:rsidR="00AE7437" w:rsidRDefault="00AE7437" w:rsidP="00C81A91">
      <w:pPr>
        <w:ind w:firstLine="720"/>
        <w:jc w:val="both"/>
        <w:rPr>
          <w:bCs/>
        </w:rPr>
      </w:pPr>
    </w:p>
    <w:p w:rsidR="00AE7437" w:rsidRDefault="00AE7437" w:rsidP="005D4399">
      <w:pPr>
        <w:rPr>
          <w:b/>
          <w:sz w:val="26"/>
          <w:szCs w:val="26"/>
        </w:rPr>
      </w:pPr>
      <w:r w:rsidRPr="006C24A9">
        <w:rPr>
          <w:b/>
          <w:sz w:val="26"/>
          <w:szCs w:val="26"/>
        </w:rPr>
        <w:lastRenderedPageBreak/>
        <w:t xml:space="preserve">2. </w:t>
      </w:r>
      <w:r w:rsidRPr="005D4399">
        <w:rPr>
          <w:b/>
          <w:sz w:val="26"/>
          <w:szCs w:val="26"/>
        </w:rPr>
        <w:t>Налоги на товары (работы, услуги), реализуемые на территории Российской Федерации</w:t>
      </w:r>
    </w:p>
    <w:p w:rsidR="00AE7437" w:rsidRPr="00B07EF3" w:rsidRDefault="00AE7437" w:rsidP="00365CDA">
      <w:pPr>
        <w:autoSpaceDE w:val="0"/>
        <w:autoSpaceDN w:val="0"/>
        <w:adjustRightInd w:val="0"/>
        <w:ind w:firstLine="709"/>
        <w:jc w:val="both"/>
        <w:rPr>
          <w:bCs/>
          <w:sz w:val="26"/>
          <w:szCs w:val="26"/>
        </w:rPr>
      </w:pPr>
      <w:r w:rsidRPr="005D4399">
        <w:rPr>
          <w:sz w:val="26"/>
          <w:szCs w:val="26"/>
        </w:rPr>
        <w:t xml:space="preserve">В соответствии со </w:t>
      </w:r>
      <w:r>
        <w:rPr>
          <w:sz w:val="26"/>
          <w:szCs w:val="26"/>
        </w:rPr>
        <w:t xml:space="preserve">статьей 2 закона НАО от 31.10.2013 № 91-03 «О нормативах отчислений от налогов и сборов в бюджеты муниципальных образований Ненецкого автономного округа», с пунктом 4 статьи 56 и пунктом 3.1 статьи 58 </w:t>
      </w:r>
      <w:r w:rsidRPr="006C24A9">
        <w:rPr>
          <w:sz w:val="26"/>
          <w:szCs w:val="26"/>
        </w:rPr>
        <w:t>Бюджетного кодекса Российской Федерации</w:t>
      </w:r>
      <w:r>
        <w:rPr>
          <w:bCs/>
          <w:sz w:val="26"/>
          <w:szCs w:val="26"/>
        </w:rPr>
        <w:t xml:space="preserve"> установлены дифференцированные нормативы отчислений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Ненецкого автономного округа в бюджет МО «Поселок Амдерма» НАО по нормативу 3,95 процента. В связи с тем, что </w:t>
      </w:r>
      <w:r>
        <w:rPr>
          <w:sz w:val="26"/>
          <w:szCs w:val="26"/>
        </w:rPr>
        <w:t xml:space="preserve">закон НАО от 31.10.2013 № 91-03 вступает в силу с 01.01.2014 года, поступление </w:t>
      </w:r>
      <w:r>
        <w:rPr>
          <w:bCs/>
          <w:sz w:val="26"/>
          <w:szCs w:val="26"/>
        </w:rPr>
        <w:t>данного вида доходов в 2013 году не предусматривалось.</w:t>
      </w:r>
    </w:p>
    <w:p w:rsidR="00AE7437" w:rsidRDefault="00AE7437" w:rsidP="005D4399">
      <w:pPr>
        <w:ind w:firstLine="709"/>
        <w:jc w:val="both"/>
        <w:rPr>
          <w:bCs/>
          <w:sz w:val="26"/>
          <w:szCs w:val="26"/>
        </w:rPr>
      </w:pPr>
      <w:r w:rsidRPr="006C24A9">
        <w:rPr>
          <w:bCs/>
          <w:sz w:val="26"/>
          <w:szCs w:val="26"/>
        </w:rPr>
        <w:t>Администратором данного налога является Межрайонная ИФНС России №4 по Архангельской области и Ненецкому автономному округу.</w:t>
      </w:r>
    </w:p>
    <w:p w:rsidR="00AE7437" w:rsidRPr="00836AB6" w:rsidRDefault="00AE7437" w:rsidP="005D4399">
      <w:pPr>
        <w:ind w:firstLine="709"/>
        <w:jc w:val="both"/>
        <w:rPr>
          <w:sz w:val="26"/>
          <w:szCs w:val="26"/>
        </w:rPr>
      </w:pPr>
      <w:r w:rsidRPr="00836AB6">
        <w:rPr>
          <w:sz w:val="26"/>
          <w:szCs w:val="26"/>
        </w:rPr>
        <w:t xml:space="preserve">Поступление доходов от уплаты акцизов ожидается в </w:t>
      </w:r>
      <w:r>
        <w:rPr>
          <w:sz w:val="26"/>
          <w:szCs w:val="26"/>
        </w:rPr>
        <w:t xml:space="preserve">общей </w:t>
      </w:r>
      <w:r w:rsidRPr="00836AB6">
        <w:rPr>
          <w:sz w:val="26"/>
          <w:szCs w:val="26"/>
        </w:rPr>
        <w:t xml:space="preserve">сумме </w:t>
      </w:r>
      <w:r w:rsidRPr="00BA554A">
        <w:rPr>
          <w:sz w:val="26"/>
          <w:szCs w:val="26"/>
        </w:rPr>
        <w:t>439,6</w:t>
      </w:r>
      <w:r w:rsidRPr="00836AB6">
        <w:rPr>
          <w:sz w:val="26"/>
          <w:szCs w:val="26"/>
        </w:rPr>
        <w:t xml:space="preserve"> тыс. руб.</w:t>
      </w:r>
      <w:r>
        <w:rPr>
          <w:sz w:val="26"/>
          <w:szCs w:val="26"/>
        </w:rPr>
        <w:t xml:space="preserve"> и спрогнозировано Управлением финансов Администрации Муниципального района «Заполярный район».</w:t>
      </w:r>
    </w:p>
    <w:p w:rsidR="00AE7437" w:rsidRDefault="00AE7437" w:rsidP="005D4399">
      <w:pPr>
        <w:ind w:firstLine="709"/>
        <w:jc w:val="both"/>
        <w:rPr>
          <w:sz w:val="26"/>
          <w:szCs w:val="26"/>
        </w:rPr>
      </w:pPr>
    </w:p>
    <w:p w:rsidR="00AE7437" w:rsidRPr="006C24A9" w:rsidRDefault="00AE7437" w:rsidP="00C81A91">
      <w:pPr>
        <w:rPr>
          <w:b/>
          <w:sz w:val="26"/>
          <w:szCs w:val="26"/>
        </w:rPr>
      </w:pPr>
      <w:r>
        <w:rPr>
          <w:b/>
          <w:sz w:val="26"/>
          <w:szCs w:val="26"/>
        </w:rPr>
        <w:t xml:space="preserve">3. </w:t>
      </w:r>
      <w:r w:rsidRPr="006C24A9">
        <w:rPr>
          <w:b/>
          <w:sz w:val="26"/>
          <w:szCs w:val="26"/>
        </w:rPr>
        <w:t>Налоги на имущество</w:t>
      </w:r>
    </w:p>
    <w:p w:rsidR="00AE7437" w:rsidRPr="006C24A9" w:rsidRDefault="00AE7437" w:rsidP="00C81A91">
      <w:pPr>
        <w:ind w:firstLine="720"/>
        <w:rPr>
          <w:b/>
          <w:sz w:val="26"/>
          <w:szCs w:val="26"/>
        </w:rPr>
      </w:pPr>
      <w:r w:rsidRPr="006C24A9">
        <w:rPr>
          <w:b/>
          <w:sz w:val="26"/>
          <w:szCs w:val="26"/>
        </w:rPr>
        <w:t>Земельный налог</w:t>
      </w:r>
    </w:p>
    <w:p w:rsidR="00AE7437" w:rsidRPr="006C24A9" w:rsidRDefault="00AE7437" w:rsidP="00C81A91">
      <w:pPr>
        <w:autoSpaceDE w:val="0"/>
        <w:autoSpaceDN w:val="0"/>
        <w:adjustRightInd w:val="0"/>
        <w:ind w:firstLine="709"/>
        <w:jc w:val="both"/>
        <w:rPr>
          <w:bCs/>
          <w:sz w:val="26"/>
          <w:szCs w:val="26"/>
        </w:rPr>
      </w:pPr>
      <w:r w:rsidRPr="006C24A9">
        <w:rPr>
          <w:sz w:val="26"/>
          <w:szCs w:val="26"/>
        </w:rPr>
        <w:t xml:space="preserve">В соответствии с п.1 </w:t>
      </w:r>
      <w:hyperlink r:id="rId8" w:history="1">
        <w:r w:rsidRPr="006C24A9">
          <w:rPr>
            <w:sz w:val="26"/>
            <w:szCs w:val="26"/>
          </w:rPr>
          <w:t>ст.61</w:t>
        </w:r>
      </w:hyperlink>
      <w:r w:rsidRPr="006C24A9">
        <w:rPr>
          <w:sz w:val="26"/>
          <w:szCs w:val="26"/>
        </w:rPr>
        <w:t xml:space="preserve"> Бюджетного кодекса Российской Федерации в бюджеты поселений зачисляются налоговые доходы от земельного налога, устанавливаемого представительными органами поселений в соответствии с законодательством Российской Федерации о налогах и сборах - по нормативу 100%. </w:t>
      </w:r>
      <w:r w:rsidRPr="006C24A9">
        <w:rPr>
          <w:bCs/>
          <w:sz w:val="26"/>
          <w:szCs w:val="26"/>
        </w:rPr>
        <w:t>Администратором данного налога является Межрайонная ИФНС России №4 по Архангельской области и Ненецкому автономному округу.</w:t>
      </w:r>
    </w:p>
    <w:p w:rsidR="00AE7437" w:rsidRPr="006C24A9" w:rsidRDefault="00AE7437" w:rsidP="00C81A91">
      <w:pPr>
        <w:autoSpaceDE w:val="0"/>
        <w:autoSpaceDN w:val="0"/>
        <w:adjustRightInd w:val="0"/>
        <w:ind w:firstLine="709"/>
        <w:jc w:val="both"/>
        <w:rPr>
          <w:sz w:val="26"/>
          <w:szCs w:val="26"/>
        </w:rPr>
      </w:pPr>
      <w:r w:rsidRPr="006C24A9">
        <w:rPr>
          <w:sz w:val="26"/>
          <w:szCs w:val="26"/>
        </w:rPr>
        <w:t>Решением Совета депутатов МО "Поселок Амдерма" НАО от 20.06.2009 года №1 "Об утверждении положения «О порядке исчисления и уплаты земельного налога на террито</w:t>
      </w:r>
      <w:r>
        <w:rPr>
          <w:sz w:val="26"/>
          <w:szCs w:val="26"/>
        </w:rPr>
        <w:t xml:space="preserve">рии МО "Поселок Амдерма" НАО»" </w:t>
      </w:r>
      <w:r w:rsidRPr="006C24A9">
        <w:rPr>
          <w:sz w:val="26"/>
          <w:szCs w:val="26"/>
        </w:rPr>
        <w:t>установлен земельный налог на территории МО "Поселок Амдерма" НАО. Объектами налогообложения признаются земельные участки, расположенные в пределах территории МО "Поселок Амдерма" НАО.</w:t>
      </w:r>
    </w:p>
    <w:p w:rsidR="00AE7437" w:rsidRPr="00261AC6" w:rsidRDefault="00AE7437" w:rsidP="00261AC6">
      <w:pPr>
        <w:autoSpaceDE w:val="0"/>
        <w:autoSpaceDN w:val="0"/>
        <w:adjustRightInd w:val="0"/>
        <w:ind w:firstLine="709"/>
        <w:jc w:val="both"/>
        <w:rPr>
          <w:sz w:val="26"/>
          <w:szCs w:val="26"/>
        </w:rPr>
      </w:pPr>
      <w:r w:rsidRPr="006C24A9">
        <w:rPr>
          <w:sz w:val="26"/>
          <w:szCs w:val="26"/>
        </w:rPr>
        <w:t>Земельный налог на 2014 год рассчитан исходя из кадастровой оценки земель, находящихся в постоянном и бессрочном пользовании</w:t>
      </w:r>
      <w:r>
        <w:rPr>
          <w:sz w:val="26"/>
          <w:szCs w:val="26"/>
        </w:rPr>
        <w:t xml:space="preserve"> в общей сумме 33,4 </w:t>
      </w:r>
      <w:r w:rsidRPr="00261AC6">
        <w:rPr>
          <w:sz w:val="26"/>
          <w:szCs w:val="26"/>
        </w:rPr>
        <w:t>тыс. руб.:</w:t>
      </w:r>
    </w:p>
    <w:p w:rsidR="00AE7437" w:rsidRPr="00261AC6" w:rsidRDefault="00AE7437" w:rsidP="00261AC6">
      <w:pPr>
        <w:ind w:firstLine="567"/>
        <w:jc w:val="both"/>
        <w:rPr>
          <w:sz w:val="26"/>
          <w:szCs w:val="26"/>
        </w:rPr>
      </w:pPr>
      <w:r w:rsidRPr="00261AC6">
        <w:rPr>
          <w:sz w:val="26"/>
          <w:szCs w:val="26"/>
        </w:rPr>
        <w:t>- ФКП «Аэропорт Амдерма» (ставка земельного налога 0,02%);</w:t>
      </w:r>
    </w:p>
    <w:p w:rsidR="00AE7437" w:rsidRPr="00261AC6" w:rsidRDefault="00AE7437" w:rsidP="00261AC6">
      <w:pPr>
        <w:ind w:firstLine="567"/>
        <w:jc w:val="both"/>
        <w:rPr>
          <w:sz w:val="26"/>
          <w:szCs w:val="26"/>
        </w:rPr>
      </w:pPr>
      <w:r w:rsidRPr="00261AC6">
        <w:rPr>
          <w:sz w:val="26"/>
          <w:szCs w:val="26"/>
        </w:rPr>
        <w:t>- МБОУ ЗР «Основная общеобразовательная школа п. Амдерма» (ставка земельного налога 0,02%);</w:t>
      </w:r>
    </w:p>
    <w:p w:rsidR="00AE7437" w:rsidRPr="00261AC6" w:rsidRDefault="00AE7437" w:rsidP="00261AC6">
      <w:pPr>
        <w:ind w:firstLine="567"/>
        <w:jc w:val="both"/>
        <w:rPr>
          <w:sz w:val="26"/>
          <w:szCs w:val="26"/>
        </w:rPr>
      </w:pPr>
      <w:r w:rsidRPr="00261AC6">
        <w:rPr>
          <w:sz w:val="26"/>
          <w:szCs w:val="26"/>
        </w:rPr>
        <w:t>- Головной РКЦ г. Архангельска (ставка земельного налога 0,3%).</w:t>
      </w:r>
    </w:p>
    <w:p w:rsidR="00AE7437" w:rsidRPr="00261AC6" w:rsidRDefault="00AE7437" w:rsidP="00261AC6">
      <w:pPr>
        <w:autoSpaceDE w:val="0"/>
        <w:autoSpaceDN w:val="0"/>
        <w:adjustRightInd w:val="0"/>
        <w:ind w:firstLine="709"/>
        <w:jc w:val="both"/>
        <w:rPr>
          <w:sz w:val="26"/>
          <w:szCs w:val="26"/>
        </w:rPr>
      </w:pPr>
      <w:r w:rsidRPr="00261AC6">
        <w:rPr>
          <w:sz w:val="26"/>
          <w:szCs w:val="26"/>
        </w:rPr>
        <w:t>Расчет по данному виду налога прилагается.</w:t>
      </w:r>
    </w:p>
    <w:p w:rsidR="00AE7437" w:rsidRPr="00C81A91" w:rsidRDefault="00AE7437" w:rsidP="00C81A91">
      <w:pPr>
        <w:autoSpaceDE w:val="0"/>
        <w:autoSpaceDN w:val="0"/>
        <w:adjustRightInd w:val="0"/>
        <w:ind w:firstLine="709"/>
        <w:jc w:val="both"/>
        <w:rPr>
          <w:sz w:val="26"/>
          <w:szCs w:val="26"/>
        </w:rPr>
      </w:pPr>
    </w:p>
    <w:p w:rsidR="00AE7437" w:rsidRPr="00C81A91" w:rsidRDefault="00AE7437" w:rsidP="00C81A91">
      <w:pPr>
        <w:rPr>
          <w:b/>
          <w:sz w:val="26"/>
          <w:szCs w:val="26"/>
        </w:rPr>
      </w:pPr>
      <w:r>
        <w:rPr>
          <w:b/>
          <w:sz w:val="26"/>
          <w:szCs w:val="26"/>
        </w:rPr>
        <w:t>4</w:t>
      </w:r>
      <w:r w:rsidRPr="006C24A9">
        <w:rPr>
          <w:b/>
          <w:sz w:val="26"/>
          <w:szCs w:val="26"/>
        </w:rPr>
        <w:t>. Государственная пошлина</w:t>
      </w:r>
    </w:p>
    <w:p w:rsidR="00AE7437" w:rsidRPr="006C24A9" w:rsidRDefault="00AE7437" w:rsidP="00C81A91">
      <w:pPr>
        <w:ind w:firstLine="709"/>
        <w:jc w:val="both"/>
        <w:rPr>
          <w:bCs/>
          <w:sz w:val="26"/>
          <w:szCs w:val="26"/>
        </w:rPr>
      </w:pPr>
      <w:r w:rsidRPr="006C24A9">
        <w:rPr>
          <w:bCs/>
          <w:sz w:val="26"/>
          <w:szCs w:val="26"/>
        </w:rPr>
        <w:t xml:space="preserve">Согласно п. 2 ст. 61 </w:t>
      </w:r>
      <w:r w:rsidRPr="006C24A9">
        <w:rPr>
          <w:sz w:val="26"/>
          <w:szCs w:val="26"/>
        </w:rPr>
        <w:t xml:space="preserve">Бюджетного кодекса Российской Федерации </w:t>
      </w:r>
      <w:r w:rsidRPr="006C24A9">
        <w:rPr>
          <w:b/>
          <w:bCs/>
          <w:sz w:val="26"/>
          <w:szCs w:val="26"/>
        </w:rPr>
        <w:t>государственная пошлина</w:t>
      </w:r>
      <w:r w:rsidRPr="006C24A9">
        <w:rPr>
          <w:sz w:val="26"/>
          <w:szCs w:val="26"/>
        </w:rPr>
        <w:t xml:space="preserve">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РФ на совершение нотариальных действий, зачисляется в бюджет поселения по нормативу 100%. </w:t>
      </w:r>
      <w:r w:rsidRPr="006C24A9">
        <w:rPr>
          <w:bCs/>
          <w:sz w:val="26"/>
          <w:szCs w:val="26"/>
        </w:rPr>
        <w:t xml:space="preserve">Администратором </w:t>
      </w:r>
      <w:r w:rsidRPr="006C24A9">
        <w:rPr>
          <w:bCs/>
          <w:sz w:val="26"/>
          <w:szCs w:val="26"/>
        </w:rPr>
        <w:lastRenderedPageBreak/>
        <w:t>данного доходного источника является Администрация МО «Поселок Амдерма» НАО.</w:t>
      </w:r>
    </w:p>
    <w:p w:rsidR="00AE7437" w:rsidRPr="00484B34" w:rsidRDefault="00AE7437" w:rsidP="00C81A91">
      <w:pPr>
        <w:ind w:firstLine="708"/>
        <w:jc w:val="both"/>
        <w:rPr>
          <w:sz w:val="26"/>
          <w:szCs w:val="26"/>
        </w:rPr>
      </w:pPr>
      <w:r w:rsidRPr="00484B34">
        <w:rPr>
          <w:sz w:val="26"/>
          <w:szCs w:val="26"/>
        </w:rPr>
        <w:t xml:space="preserve">Государственная пошлина за совершение нотариальных действий </w:t>
      </w:r>
      <w:r w:rsidRPr="007421CA">
        <w:rPr>
          <w:sz w:val="26"/>
          <w:szCs w:val="26"/>
        </w:rPr>
        <w:t>спрогнозирована</w:t>
      </w:r>
      <w:r>
        <w:rPr>
          <w:sz w:val="26"/>
          <w:szCs w:val="26"/>
        </w:rPr>
        <w:t xml:space="preserve"> в сумме 25,1 </w:t>
      </w:r>
      <w:r w:rsidRPr="006C24A9">
        <w:rPr>
          <w:sz w:val="26"/>
          <w:szCs w:val="26"/>
        </w:rPr>
        <w:t>тыс. рублей</w:t>
      </w:r>
      <w:r w:rsidRPr="007421CA">
        <w:rPr>
          <w:sz w:val="26"/>
          <w:szCs w:val="26"/>
        </w:rPr>
        <w:t xml:space="preserve"> на основе отчетных данных об исполнении бюджета за 2011, 2012 годы, исходя из оценки ожидаемого исполнения за 2013 год, на основании</w:t>
      </w:r>
      <w:r w:rsidRPr="00484B34">
        <w:rPr>
          <w:sz w:val="26"/>
          <w:szCs w:val="26"/>
        </w:rPr>
        <w:t xml:space="preserve"> фактических поступлений за 10 месяцев 2013 года. Расчет прилагается</w:t>
      </w:r>
    </w:p>
    <w:p w:rsidR="00AE7437" w:rsidRPr="006C24A9" w:rsidRDefault="00AE7437" w:rsidP="00C81A91">
      <w:pPr>
        <w:ind w:firstLine="708"/>
        <w:jc w:val="both"/>
        <w:rPr>
          <w:sz w:val="26"/>
          <w:szCs w:val="26"/>
        </w:rPr>
      </w:pPr>
      <w:r w:rsidRPr="006C24A9">
        <w:rPr>
          <w:sz w:val="26"/>
          <w:szCs w:val="26"/>
        </w:rPr>
        <w:t xml:space="preserve"> </w:t>
      </w:r>
    </w:p>
    <w:p w:rsidR="00AE7437" w:rsidRPr="006C24A9" w:rsidRDefault="00AE7437" w:rsidP="00C81A91">
      <w:pPr>
        <w:ind w:left="2124" w:firstLine="708"/>
        <w:jc w:val="both"/>
        <w:rPr>
          <w:b/>
          <w:sz w:val="26"/>
          <w:szCs w:val="26"/>
        </w:rPr>
      </w:pPr>
      <w:r w:rsidRPr="006C24A9">
        <w:rPr>
          <w:b/>
          <w:sz w:val="26"/>
          <w:szCs w:val="26"/>
          <w:lang w:val="en-US"/>
        </w:rPr>
        <w:t>II</w:t>
      </w:r>
      <w:r w:rsidRPr="006C24A9">
        <w:rPr>
          <w:b/>
          <w:sz w:val="26"/>
          <w:szCs w:val="26"/>
        </w:rPr>
        <w:t>. Неналоговые доходы</w:t>
      </w:r>
    </w:p>
    <w:p w:rsidR="00AE7437" w:rsidRPr="006C24A9" w:rsidRDefault="00AE7437" w:rsidP="00C81A91">
      <w:pPr>
        <w:ind w:left="2124" w:firstLine="708"/>
        <w:jc w:val="both"/>
        <w:rPr>
          <w:b/>
          <w:sz w:val="26"/>
          <w:szCs w:val="26"/>
        </w:rPr>
      </w:pPr>
    </w:p>
    <w:p w:rsidR="00AE7437" w:rsidRDefault="00AE7437" w:rsidP="00836AB6">
      <w:pPr>
        <w:ind w:firstLine="709"/>
        <w:jc w:val="both"/>
        <w:rPr>
          <w:sz w:val="26"/>
          <w:szCs w:val="26"/>
        </w:rPr>
      </w:pPr>
      <w:r w:rsidRPr="006C24A9">
        <w:rPr>
          <w:sz w:val="26"/>
          <w:szCs w:val="26"/>
        </w:rPr>
        <w:t xml:space="preserve">В проекте местного бюджета на 2014 год неналоговые доходы </w:t>
      </w:r>
      <w:r w:rsidRPr="00B40305">
        <w:rPr>
          <w:sz w:val="26"/>
          <w:szCs w:val="26"/>
        </w:rPr>
        <w:t xml:space="preserve">предусмотрены в сумме – </w:t>
      </w:r>
      <w:r w:rsidRPr="00B40305">
        <w:rPr>
          <w:b/>
          <w:bCs/>
          <w:i/>
          <w:iCs/>
          <w:sz w:val="26"/>
          <w:szCs w:val="26"/>
        </w:rPr>
        <w:t xml:space="preserve">174,5 </w:t>
      </w:r>
      <w:r w:rsidRPr="00B40305">
        <w:rPr>
          <w:sz w:val="26"/>
          <w:szCs w:val="26"/>
        </w:rPr>
        <w:t>тыс. руб.</w:t>
      </w:r>
      <w:r w:rsidRPr="006C24A9">
        <w:rPr>
          <w:sz w:val="26"/>
          <w:szCs w:val="26"/>
        </w:rPr>
        <w:t>, из них основные поступления, формирующие доходную часть бюджета по неналоговым платежам составляют доходы от использования имущества, находящегося в государственной и муниципальной собственности.</w:t>
      </w:r>
      <w:r>
        <w:rPr>
          <w:sz w:val="26"/>
          <w:szCs w:val="26"/>
        </w:rPr>
        <w:t xml:space="preserve"> </w:t>
      </w:r>
      <w:r w:rsidRPr="003D7E8A">
        <w:rPr>
          <w:noProof/>
          <w:sz w:val="26"/>
          <w:szCs w:val="26"/>
        </w:rPr>
        <w:t xml:space="preserve">Распределение налоговых доходов приведено на рис. </w:t>
      </w:r>
      <w:r>
        <w:rPr>
          <w:noProof/>
          <w:sz w:val="26"/>
          <w:szCs w:val="26"/>
        </w:rPr>
        <w:t>2</w:t>
      </w:r>
      <w:r w:rsidRPr="003D7E8A">
        <w:rPr>
          <w:sz w:val="26"/>
          <w:szCs w:val="26"/>
        </w:rPr>
        <w:t>.</w:t>
      </w:r>
    </w:p>
    <w:p w:rsidR="00AE7437" w:rsidRDefault="004825BA" w:rsidP="00836AB6">
      <w:pPr>
        <w:spacing w:before="120"/>
        <w:ind w:firstLine="567"/>
        <w:jc w:val="center"/>
        <w:rPr>
          <w:noProof/>
          <w:sz w:val="26"/>
          <w:szCs w:val="26"/>
        </w:rPr>
      </w:pPr>
      <w:r w:rsidRPr="00591E2E">
        <w:rPr>
          <w:noProof/>
          <w:sz w:val="26"/>
          <w:szCs w:val="26"/>
        </w:rPr>
        <w:drawing>
          <wp:inline distT="0" distB="0" distL="0" distR="0">
            <wp:extent cx="4572635" cy="2746375"/>
            <wp:effectExtent l="0" t="0" r="18415" b="15875"/>
            <wp:docPr id="2"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E7437" w:rsidRPr="00AB7339" w:rsidRDefault="00AE7437" w:rsidP="00836AB6">
      <w:pPr>
        <w:spacing w:before="120"/>
        <w:ind w:firstLine="567"/>
        <w:jc w:val="center"/>
        <w:rPr>
          <w:sz w:val="26"/>
          <w:szCs w:val="26"/>
        </w:rPr>
      </w:pPr>
      <w:r w:rsidRPr="00AB7339">
        <w:rPr>
          <w:noProof/>
          <w:sz w:val="26"/>
          <w:szCs w:val="26"/>
        </w:rPr>
        <w:t xml:space="preserve">Рис. </w:t>
      </w:r>
      <w:r>
        <w:rPr>
          <w:noProof/>
          <w:sz w:val="26"/>
          <w:szCs w:val="26"/>
        </w:rPr>
        <w:t>2</w:t>
      </w:r>
      <w:r w:rsidRPr="00AB7339">
        <w:rPr>
          <w:noProof/>
          <w:sz w:val="26"/>
          <w:szCs w:val="26"/>
        </w:rPr>
        <w:t>. Распределение налоговых доходов</w:t>
      </w:r>
    </w:p>
    <w:p w:rsidR="00AE7437" w:rsidRPr="006C24A9" w:rsidRDefault="00AE7437" w:rsidP="00C81A91">
      <w:pPr>
        <w:ind w:firstLine="708"/>
        <w:jc w:val="both"/>
        <w:rPr>
          <w:sz w:val="26"/>
          <w:szCs w:val="26"/>
        </w:rPr>
      </w:pPr>
    </w:p>
    <w:p w:rsidR="00AE7437" w:rsidRPr="006C24A9" w:rsidRDefault="00AE7437" w:rsidP="00C81A91">
      <w:pPr>
        <w:ind w:firstLine="708"/>
        <w:jc w:val="both"/>
        <w:rPr>
          <w:b/>
          <w:sz w:val="26"/>
          <w:szCs w:val="26"/>
        </w:rPr>
      </w:pPr>
      <w:r w:rsidRPr="006C24A9">
        <w:rPr>
          <w:b/>
          <w:sz w:val="26"/>
          <w:szCs w:val="26"/>
        </w:rPr>
        <w:t>1.</w:t>
      </w:r>
      <w:r w:rsidRPr="006C24A9">
        <w:rPr>
          <w:sz w:val="26"/>
          <w:szCs w:val="26"/>
        </w:rPr>
        <w:t xml:space="preserve"> </w:t>
      </w:r>
      <w:r w:rsidRPr="006C24A9">
        <w:rPr>
          <w:b/>
          <w:sz w:val="26"/>
          <w:szCs w:val="26"/>
        </w:rPr>
        <w:t xml:space="preserve">Доходы от использования имущества, находящегося в государственной и муниципальной собственности </w:t>
      </w:r>
    </w:p>
    <w:p w:rsidR="00AE7437" w:rsidRPr="006C24A9" w:rsidRDefault="00AE7437" w:rsidP="00C81A91">
      <w:pPr>
        <w:ind w:firstLine="709"/>
        <w:jc w:val="both"/>
        <w:rPr>
          <w:sz w:val="26"/>
          <w:szCs w:val="26"/>
        </w:rPr>
      </w:pPr>
      <w:r w:rsidRPr="006C24A9">
        <w:rPr>
          <w:sz w:val="26"/>
          <w:szCs w:val="26"/>
        </w:rPr>
        <w:t>Согласно ст</w:t>
      </w:r>
      <w:r>
        <w:rPr>
          <w:sz w:val="26"/>
          <w:szCs w:val="26"/>
        </w:rPr>
        <w:t>атье</w:t>
      </w:r>
      <w:r w:rsidRPr="006C24A9">
        <w:rPr>
          <w:sz w:val="26"/>
          <w:szCs w:val="26"/>
        </w:rPr>
        <w:t xml:space="preserve"> 62 Бюджетного кодекса Российской Федерации доходы от передачи в аренду земельных участков, государственная собственность на которые не разграничена, подлежат распределению в бюджеты по нормативу 100%. </w:t>
      </w:r>
      <w:r w:rsidRPr="006C24A9">
        <w:rPr>
          <w:bCs/>
          <w:sz w:val="26"/>
          <w:szCs w:val="26"/>
        </w:rPr>
        <w:t>Администратором доходного источника является Администрация МО «Поселок Амдерма» НАО.</w:t>
      </w:r>
    </w:p>
    <w:p w:rsidR="00AE7437" w:rsidRDefault="00AE7437" w:rsidP="00836AB6">
      <w:pPr>
        <w:ind w:firstLine="708"/>
        <w:jc w:val="both"/>
        <w:rPr>
          <w:color w:val="FF0000"/>
          <w:sz w:val="26"/>
          <w:szCs w:val="26"/>
        </w:rPr>
      </w:pPr>
      <w:r w:rsidRPr="006C24A9">
        <w:rPr>
          <w:sz w:val="26"/>
          <w:szCs w:val="26"/>
        </w:rPr>
        <w:t xml:space="preserve">Согласно расчетам доходы от сдачи в аренду имущества составят </w:t>
      </w:r>
      <w:r>
        <w:rPr>
          <w:sz w:val="26"/>
          <w:szCs w:val="26"/>
        </w:rPr>
        <w:t>125,3</w:t>
      </w:r>
      <w:r w:rsidRPr="006C24A9">
        <w:rPr>
          <w:sz w:val="26"/>
          <w:szCs w:val="26"/>
        </w:rPr>
        <w:t xml:space="preserve"> тыс. рублей.</w:t>
      </w:r>
      <w:r>
        <w:rPr>
          <w:sz w:val="26"/>
          <w:szCs w:val="26"/>
        </w:rPr>
        <w:t xml:space="preserve"> </w:t>
      </w:r>
      <w:r w:rsidRPr="00484B34">
        <w:rPr>
          <w:sz w:val="26"/>
          <w:szCs w:val="26"/>
        </w:rPr>
        <w:t>Расчет прилагается</w:t>
      </w:r>
      <w:r>
        <w:rPr>
          <w:sz w:val="26"/>
          <w:szCs w:val="26"/>
        </w:rPr>
        <w:t>.</w:t>
      </w:r>
    </w:p>
    <w:p w:rsidR="00AE7437" w:rsidRPr="006C24A9" w:rsidRDefault="00AE7437" w:rsidP="00C81A91">
      <w:pPr>
        <w:ind w:firstLine="709"/>
        <w:jc w:val="both"/>
        <w:rPr>
          <w:sz w:val="26"/>
          <w:szCs w:val="26"/>
        </w:rPr>
      </w:pPr>
    </w:p>
    <w:p w:rsidR="00AE7437" w:rsidRPr="00CD060A" w:rsidRDefault="00AE7437" w:rsidP="00C81A91">
      <w:pPr>
        <w:ind w:firstLine="720"/>
        <w:jc w:val="both"/>
        <w:rPr>
          <w:b/>
          <w:sz w:val="26"/>
          <w:szCs w:val="26"/>
        </w:rPr>
      </w:pPr>
      <w:r>
        <w:rPr>
          <w:b/>
          <w:sz w:val="26"/>
          <w:szCs w:val="26"/>
        </w:rPr>
        <w:t>2</w:t>
      </w:r>
      <w:r w:rsidRPr="00CD060A">
        <w:rPr>
          <w:b/>
          <w:sz w:val="26"/>
          <w:szCs w:val="26"/>
        </w:rPr>
        <w:t xml:space="preserve"> Прочие доходы от оказания платных услуг (работ) и компенсации затрат государства</w:t>
      </w:r>
    </w:p>
    <w:p w:rsidR="00AE7437" w:rsidRDefault="00AE7437" w:rsidP="00C81A91">
      <w:pPr>
        <w:ind w:firstLine="720"/>
        <w:jc w:val="both"/>
        <w:rPr>
          <w:sz w:val="26"/>
          <w:szCs w:val="26"/>
        </w:rPr>
      </w:pPr>
      <w:r>
        <w:rPr>
          <w:sz w:val="26"/>
          <w:szCs w:val="26"/>
        </w:rPr>
        <w:t xml:space="preserve">В соответствии со статьей 62 Бюджетного кодекса Российской Федерации   доходы от оказания платных услуг (работ) получателями средств муниципальных районов подлежат зачислению в доход местного бюджета по нормативу 100 процентов.        </w:t>
      </w:r>
    </w:p>
    <w:p w:rsidR="00AE7437" w:rsidRPr="00B40305" w:rsidRDefault="00AE7437" w:rsidP="00B40305">
      <w:pPr>
        <w:ind w:firstLine="708"/>
        <w:jc w:val="both"/>
        <w:rPr>
          <w:sz w:val="26"/>
          <w:szCs w:val="26"/>
        </w:rPr>
      </w:pPr>
      <w:r>
        <w:rPr>
          <w:sz w:val="26"/>
          <w:szCs w:val="26"/>
        </w:rPr>
        <w:lastRenderedPageBreak/>
        <w:t xml:space="preserve">На территории </w:t>
      </w:r>
      <w:r w:rsidRPr="00ED07C5">
        <w:rPr>
          <w:bCs/>
          <w:sz w:val="26"/>
          <w:szCs w:val="26"/>
        </w:rPr>
        <w:t>МО «Поселок Амдерма»</w:t>
      </w:r>
      <w:r>
        <w:rPr>
          <w:bCs/>
          <w:sz w:val="26"/>
          <w:szCs w:val="26"/>
        </w:rPr>
        <w:t xml:space="preserve"> НАО</w:t>
      </w:r>
      <w:r>
        <w:rPr>
          <w:sz w:val="26"/>
          <w:szCs w:val="26"/>
        </w:rPr>
        <w:t xml:space="preserve"> создано муниципальное казенное учреждение «Дом культуры» п. Амдерма.</w:t>
      </w:r>
      <w:r w:rsidRPr="006C24A9">
        <w:rPr>
          <w:sz w:val="26"/>
          <w:szCs w:val="26"/>
        </w:rPr>
        <w:t xml:space="preserve"> </w:t>
      </w:r>
      <w:r>
        <w:rPr>
          <w:sz w:val="26"/>
          <w:szCs w:val="26"/>
        </w:rPr>
        <w:t xml:space="preserve">Доход от проведения учреждением культурно-массовых мероприятий прогнозируется в </w:t>
      </w:r>
      <w:r w:rsidRPr="00840A1F">
        <w:rPr>
          <w:sz w:val="26"/>
          <w:szCs w:val="26"/>
        </w:rPr>
        <w:t>201</w:t>
      </w:r>
      <w:r>
        <w:rPr>
          <w:sz w:val="26"/>
          <w:szCs w:val="26"/>
        </w:rPr>
        <w:t>4</w:t>
      </w:r>
      <w:r w:rsidRPr="00840A1F">
        <w:rPr>
          <w:sz w:val="26"/>
          <w:szCs w:val="26"/>
        </w:rPr>
        <w:t xml:space="preserve"> год</w:t>
      </w:r>
      <w:r>
        <w:rPr>
          <w:sz w:val="26"/>
          <w:szCs w:val="26"/>
        </w:rPr>
        <w:t xml:space="preserve">у в </w:t>
      </w:r>
      <w:r w:rsidRPr="00B40305">
        <w:rPr>
          <w:sz w:val="26"/>
          <w:szCs w:val="26"/>
        </w:rPr>
        <w:t>размере 13,9 тыс. руб. Поступления рассчитаны на основе отчетных данных об исполнении бюджета за 2011, 2012 годы, оценки ожидаемого исполнения за 2013 год.</w:t>
      </w:r>
    </w:p>
    <w:p w:rsidR="00AE7437" w:rsidRDefault="00AE7437" w:rsidP="00836AB6">
      <w:pPr>
        <w:ind w:firstLine="708"/>
        <w:jc w:val="both"/>
        <w:rPr>
          <w:sz w:val="26"/>
          <w:szCs w:val="26"/>
        </w:rPr>
      </w:pPr>
      <w:r w:rsidRPr="00F2329C">
        <w:rPr>
          <w:sz w:val="26"/>
          <w:szCs w:val="26"/>
        </w:rPr>
        <w:t xml:space="preserve">Расчеты прилагаются. </w:t>
      </w:r>
    </w:p>
    <w:p w:rsidR="00AE7437" w:rsidRPr="00E50C1D" w:rsidRDefault="00AE7437" w:rsidP="00836AB6">
      <w:pPr>
        <w:ind w:firstLine="708"/>
        <w:jc w:val="both"/>
        <w:rPr>
          <w:color w:val="FF0000"/>
          <w:sz w:val="26"/>
          <w:szCs w:val="26"/>
        </w:rPr>
      </w:pPr>
    </w:p>
    <w:p w:rsidR="00AE7437" w:rsidRPr="00456228" w:rsidRDefault="00AE7437" w:rsidP="00C81A91">
      <w:pPr>
        <w:ind w:firstLine="720"/>
        <w:jc w:val="both"/>
        <w:rPr>
          <w:b/>
          <w:sz w:val="26"/>
          <w:szCs w:val="26"/>
        </w:rPr>
      </w:pPr>
      <w:r>
        <w:rPr>
          <w:b/>
          <w:sz w:val="26"/>
          <w:szCs w:val="26"/>
        </w:rPr>
        <w:t>3</w:t>
      </w:r>
      <w:r w:rsidRPr="00456228">
        <w:rPr>
          <w:b/>
          <w:sz w:val="26"/>
          <w:szCs w:val="26"/>
        </w:rPr>
        <w:t>. Доходы от продажи материальных и нематериальных активов</w:t>
      </w:r>
    </w:p>
    <w:p w:rsidR="00AE7437" w:rsidRDefault="00AE7437" w:rsidP="00C81A91">
      <w:pPr>
        <w:ind w:firstLine="720"/>
        <w:jc w:val="both"/>
        <w:rPr>
          <w:sz w:val="26"/>
          <w:szCs w:val="26"/>
        </w:rPr>
      </w:pPr>
      <w:r w:rsidRPr="00ED07C5">
        <w:rPr>
          <w:bCs/>
          <w:sz w:val="26"/>
          <w:szCs w:val="26"/>
        </w:rPr>
        <w:t>Администратором доходного источника является Администрация МО «Поселок Амдерма»</w:t>
      </w:r>
      <w:r>
        <w:rPr>
          <w:bCs/>
          <w:sz w:val="26"/>
          <w:szCs w:val="26"/>
        </w:rPr>
        <w:t xml:space="preserve"> НАО</w:t>
      </w:r>
      <w:r w:rsidRPr="00ED07C5">
        <w:rPr>
          <w:bCs/>
          <w:sz w:val="26"/>
          <w:szCs w:val="26"/>
        </w:rPr>
        <w:t>.</w:t>
      </w:r>
      <w:r>
        <w:rPr>
          <w:bCs/>
          <w:sz w:val="26"/>
          <w:szCs w:val="26"/>
        </w:rPr>
        <w:t xml:space="preserve"> </w:t>
      </w:r>
      <w:r>
        <w:rPr>
          <w:sz w:val="26"/>
          <w:szCs w:val="26"/>
        </w:rPr>
        <w:t xml:space="preserve">В соответствии со статьей 62 Бюджетного кодекса Российской Федерации норматив зачисления составляет 100 процентов.        </w:t>
      </w:r>
    </w:p>
    <w:p w:rsidR="00AE7437" w:rsidRPr="00AC1DB6" w:rsidRDefault="00AE7437" w:rsidP="00836AB6">
      <w:pPr>
        <w:ind w:firstLine="708"/>
        <w:jc w:val="both"/>
        <w:rPr>
          <w:color w:val="FF0000"/>
          <w:sz w:val="26"/>
          <w:szCs w:val="26"/>
        </w:rPr>
      </w:pPr>
      <w:r w:rsidRPr="00B40305">
        <w:rPr>
          <w:sz w:val="26"/>
          <w:szCs w:val="26"/>
        </w:rPr>
        <w:t>Доходы от продажи материальных и нематериальных активов включают в себя реализацию книг об Амдерме. Поступления на 2014 год спрогнозированы</w:t>
      </w:r>
      <w:r>
        <w:rPr>
          <w:sz w:val="26"/>
          <w:szCs w:val="26"/>
        </w:rPr>
        <w:t xml:space="preserve"> в объеме 35,3  </w:t>
      </w:r>
      <w:r w:rsidRPr="00B40305">
        <w:rPr>
          <w:sz w:val="26"/>
          <w:szCs w:val="26"/>
        </w:rPr>
        <w:t>тыс. руб</w:t>
      </w:r>
      <w:r>
        <w:rPr>
          <w:sz w:val="26"/>
          <w:szCs w:val="26"/>
        </w:rPr>
        <w:t>лей в связи с передачей части книг на реализацию МУП «Амдерма»</w:t>
      </w:r>
      <w:r>
        <w:rPr>
          <w:color w:val="FF0000"/>
          <w:sz w:val="26"/>
          <w:szCs w:val="26"/>
        </w:rPr>
        <w:t>.</w:t>
      </w:r>
    </w:p>
    <w:p w:rsidR="00AE7437" w:rsidRDefault="00AE7437" w:rsidP="00C81A91">
      <w:pPr>
        <w:ind w:firstLine="720"/>
        <w:jc w:val="both"/>
        <w:rPr>
          <w:sz w:val="26"/>
          <w:szCs w:val="26"/>
        </w:rPr>
      </w:pPr>
    </w:p>
    <w:p w:rsidR="00AE7437" w:rsidRPr="00C81A91" w:rsidRDefault="00AE7437" w:rsidP="00405F64">
      <w:pPr>
        <w:jc w:val="center"/>
        <w:rPr>
          <w:b/>
          <w:sz w:val="26"/>
          <w:szCs w:val="26"/>
        </w:rPr>
      </w:pPr>
      <w:r w:rsidRPr="00C81A91">
        <w:rPr>
          <w:b/>
          <w:sz w:val="26"/>
          <w:szCs w:val="26"/>
          <w:lang w:val="en-US"/>
        </w:rPr>
        <w:t>III</w:t>
      </w:r>
      <w:r w:rsidRPr="00C81A91">
        <w:rPr>
          <w:b/>
          <w:sz w:val="26"/>
          <w:szCs w:val="26"/>
        </w:rPr>
        <w:t>. Безвозмездные поступления</w:t>
      </w:r>
    </w:p>
    <w:p w:rsidR="00AE7437" w:rsidRPr="00C81A91" w:rsidRDefault="00AE7437" w:rsidP="00405F64">
      <w:pPr>
        <w:jc w:val="both"/>
        <w:rPr>
          <w:sz w:val="26"/>
          <w:szCs w:val="26"/>
          <w:highlight w:val="cyan"/>
        </w:rPr>
      </w:pPr>
    </w:p>
    <w:p w:rsidR="00AE7437" w:rsidRDefault="00AE7437" w:rsidP="00281C94">
      <w:pPr>
        <w:ind w:firstLine="708"/>
        <w:jc w:val="both"/>
        <w:rPr>
          <w:sz w:val="26"/>
          <w:szCs w:val="26"/>
        </w:rPr>
      </w:pPr>
      <w:r w:rsidRPr="00C81A91">
        <w:rPr>
          <w:sz w:val="26"/>
          <w:szCs w:val="26"/>
        </w:rPr>
        <w:t xml:space="preserve">В проекте местного бюджета на 2014 год предусмотрены безвозмездные поступления в общей сумме </w:t>
      </w:r>
      <w:r>
        <w:rPr>
          <w:sz w:val="26"/>
          <w:szCs w:val="26"/>
        </w:rPr>
        <w:t>33 978,6</w:t>
      </w:r>
      <w:r w:rsidRPr="00C81A91">
        <w:rPr>
          <w:sz w:val="26"/>
          <w:szCs w:val="26"/>
        </w:rPr>
        <w:t xml:space="preserve"> тыс. руб.</w:t>
      </w:r>
    </w:p>
    <w:p w:rsidR="00AE7437" w:rsidRDefault="00AE7437" w:rsidP="00AC1DB6">
      <w:pPr>
        <w:ind w:firstLine="708"/>
        <w:jc w:val="both"/>
        <w:rPr>
          <w:sz w:val="26"/>
          <w:szCs w:val="26"/>
        </w:rPr>
      </w:pPr>
      <w:r w:rsidRPr="00C81A91">
        <w:rPr>
          <w:sz w:val="26"/>
          <w:szCs w:val="26"/>
        </w:rPr>
        <w:t>На основании протокола согласования объема межбюджетных трансфертов из</w:t>
      </w:r>
      <w:r>
        <w:rPr>
          <w:sz w:val="26"/>
          <w:szCs w:val="26"/>
        </w:rPr>
        <w:t xml:space="preserve"> </w:t>
      </w:r>
      <w:r w:rsidRPr="00C81A91">
        <w:rPr>
          <w:sz w:val="26"/>
          <w:szCs w:val="26"/>
        </w:rPr>
        <w:t>Управления финансов НАО дотация на выравнивание бюджетной обеспеченности запланирована в сумме 8 063,4 тыс. рублей.</w:t>
      </w:r>
    </w:p>
    <w:p w:rsidR="00AE7437" w:rsidRDefault="00AE7437" w:rsidP="00281C94">
      <w:pPr>
        <w:ind w:firstLine="708"/>
        <w:jc w:val="both"/>
        <w:rPr>
          <w:sz w:val="26"/>
          <w:szCs w:val="26"/>
        </w:rPr>
      </w:pPr>
      <w:r>
        <w:rPr>
          <w:sz w:val="26"/>
          <w:szCs w:val="26"/>
        </w:rPr>
        <w:t>Согласно «</w:t>
      </w:r>
      <w:r w:rsidRPr="00AC1DB6">
        <w:rPr>
          <w:bCs/>
          <w:sz w:val="26"/>
          <w:szCs w:val="26"/>
        </w:rPr>
        <w:t>Методик</w:t>
      </w:r>
      <w:r>
        <w:rPr>
          <w:bCs/>
          <w:sz w:val="26"/>
          <w:szCs w:val="26"/>
        </w:rPr>
        <w:t>е</w:t>
      </w:r>
      <w:r w:rsidRPr="00AC1DB6">
        <w:rPr>
          <w:bCs/>
          <w:sz w:val="26"/>
          <w:szCs w:val="26"/>
        </w:rPr>
        <w:t xml:space="preserve"> расчета и распределения дотации</w:t>
      </w:r>
      <w:r>
        <w:rPr>
          <w:bCs/>
          <w:sz w:val="26"/>
          <w:szCs w:val="26"/>
        </w:rPr>
        <w:t xml:space="preserve"> </w:t>
      </w:r>
      <w:r w:rsidRPr="00AC1DB6">
        <w:rPr>
          <w:bCs/>
          <w:sz w:val="26"/>
          <w:szCs w:val="26"/>
        </w:rPr>
        <w:t>на выравнивание бюджетной обеспеченности поселений</w:t>
      </w:r>
      <w:r>
        <w:rPr>
          <w:bCs/>
          <w:sz w:val="26"/>
          <w:szCs w:val="26"/>
        </w:rPr>
        <w:t xml:space="preserve"> </w:t>
      </w:r>
      <w:r w:rsidRPr="00AC1DB6">
        <w:rPr>
          <w:bCs/>
          <w:sz w:val="26"/>
          <w:szCs w:val="26"/>
        </w:rPr>
        <w:t>из районного бюджета</w:t>
      </w:r>
      <w:r>
        <w:rPr>
          <w:bCs/>
          <w:sz w:val="26"/>
          <w:szCs w:val="26"/>
        </w:rPr>
        <w:t xml:space="preserve">» </w:t>
      </w:r>
      <w:r w:rsidRPr="00C81A91">
        <w:rPr>
          <w:sz w:val="26"/>
          <w:szCs w:val="26"/>
        </w:rPr>
        <w:t xml:space="preserve">дотация на выравнивание бюджетной обеспеченности запланирована в сумме </w:t>
      </w:r>
      <w:r>
        <w:rPr>
          <w:sz w:val="26"/>
          <w:szCs w:val="26"/>
        </w:rPr>
        <w:t>3 753,6</w:t>
      </w:r>
      <w:r w:rsidRPr="00C81A91">
        <w:rPr>
          <w:sz w:val="26"/>
          <w:szCs w:val="26"/>
        </w:rPr>
        <w:t xml:space="preserve"> тыс. рублей</w:t>
      </w:r>
      <w:r>
        <w:rPr>
          <w:sz w:val="26"/>
          <w:szCs w:val="26"/>
        </w:rPr>
        <w:t>.</w:t>
      </w:r>
    </w:p>
    <w:p w:rsidR="00AE7437" w:rsidRPr="00C81A91" w:rsidRDefault="00AE7437" w:rsidP="00281C94">
      <w:pPr>
        <w:ind w:firstLine="708"/>
        <w:jc w:val="both"/>
        <w:rPr>
          <w:sz w:val="26"/>
          <w:szCs w:val="26"/>
        </w:rPr>
      </w:pPr>
      <w:r w:rsidRPr="00AC1DB6">
        <w:rPr>
          <w:sz w:val="26"/>
          <w:szCs w:val="26"/>
        </w:rPr>
        <w:t>Субвенции бюджетам поселений на осуществление первичного воинского учета на территориях, где отсутствуют военные комиссариаты</w:t>
      </w:r>
      <w:r>
        <w:rPr>
          <w:sz w:val="26"/>
          <w:szCs w:val="26"/>
        </w:rPr>
        <w:t xml:space="preserve">, запланированы в объеме 149,8 </w:t>
      </w:r>
      <w:r w:rsidRPr="00C81A91">
        <w:rPr>
          <w:sz w:val="26"/>
          <w:szCs w:val="26"/>
        </w:rPr>
        <w:t>тыс. рублей</w:t>
      </w:r>
      <w:r>
        <w:rPr>
          <w:sz w:val="26"/>
          <w:szCs w:val="26"/>
        </w:rPr>
        <w:t>.</w:t>
      </w:r>
    </w:p>
    <w:p w:rsidR="00AE7437" w:rsidRPr="00C81A91" w:rsidRDefault="00AE7437" w:rsidP="00281C94">
      <w:pPr>
        <w:ind w:firstLine="708"/>
        <w:jc w:val="both"/>
        <w:rPr>
          <w:color w:val="000000"/>
          <w:sz w:val="26"/>
          <w:szCs w:val="26"/>
        </w:rPr>
      </w:pPr>
      <w:r w:rsidRPr="00C81A91">
        <w:rPr>
          <w:sz w:val="26"/>
          <w:szCs w:val="26"/>
        </w:rPr>
        <w:t xml:space="preserve">Согласно протоколу согласования объема межбюджетных трансфертов из </w:t>
      </w:r>
      <w:r w:rsidRPr="00C81A91">
        <w:rPr>
          <w:color w:val="000000"/>
          <w:sz w:val="26"/>
          <w:szCs w:val="26"/>
        </w:rPr>
        <w:t>Отдела бухгалтерского учета аппарата Администрации НАО на 2014 год предусмотрены субвенции на осуществление органами местного самоуправления поселений отдельных государственных полномочий в сфере административных правонарушений в размере 54,2 тыс. рублей.</w:t>
      </w:r>
    </w:p>
    <w:p w:rsidR="00AE7437" w:rsidRDefault="00AE7437" w:rsidP="00AC1DB6">
      <w:pPr>
        <w:ind w:firstLine="708"/>
        <w:jc w:val="both"/>
        <w:rPr>
          <w:sz w:val="26"/>
          <w:szCs w:val="26"/>
        </w:rPr>
      </w:pPr>
      <w:r w:rsidRPr="00C81A91">
        <w:rPr>
          <w:color w:val="000000"/>
          <w:sz w:val="26"/>
          <w:szCs w:val="26"/>
        </w:rPr>
        <w:t xml:space="preserve">По данным </w:t>
      </w:r>
      <w:r w:rsidRPr="00C81A91">
        <w:rPr>
          <w:sz w:val="26"/>
          <w:szCs w:val="26"/>
        </w:rPr>
        <w:t>протоколов согласования объемов межбюджетных трансфертов</w:t>
      </w:r>
      <w:r w:rsidRPr="00C81A91">
        <w:rPr>
          <w:color w:val="000000"/>
          <w:sz w:val="26"/>
          <w:szCs w:val="26"/>
        </w:rPr>
        <w:t xml:space="preserve"> УТ и СЗН НАО на 2014 планируется субвенция в сфере социальной поддержки специалистов, работающих и проживающих в сельских населенных пунктах Ненецкого автономного округа на сумму 56,9</w:t>
      </w:r>
      <w:r w:rsidRPr="00C81A91">
        <w:rPr>
          <w:sz w:val="26"/>
          <w:szCs w:val="26"/>
        </w:rPr>
        <w:t xml:space="preserve"> тыс. рублей.</w:t>
      </w:r>
    </w:p>
    <w:p w:rsidR="00AE7437" w:rsidRPr="00AC1DB6" w:rsidRDefault="00AE7437" w:rsidP="00AC1DB6">
      <w:pPr>
        <w:ind w:firstLine="708"/>
        <w:jc w:val="both"/>
        <w:rPr>
          <w:sz w:val="26"/>
          <w:szCs w:val="26"/>
        </w:rPr>
      </w:pPr>
      <w:r w:rsidRPr="00AC1DB6">
        <w:rPr>
          <w:sz w:val="26"/>
          <w:szCs w:val="26"/>
        </w:rPr>
        <w:t>На выполнение мероприятий в рамках муниципальной целевой программы "Социальное развитие поселений на территории муниципального  образования "Муниципальный район "Заполярный район" на 2014-2016 годы"</w:t>
      </w:r>
      <w:r>
        <w:rPr>
          <w:sz w:val="26"/>
          <w:szCs w:val="26"/>
        </w:rPr>
        <w:t xml:space="preserve"> предусмотрено 2 066,1</w:t>
      </w:r>
      <w:r w:rsidRPr="00AC1DB6">
        <w:rPr>
          <w:color w:val="000000"/>
          <w:sz w:val="26"/>
          <w:szCs w:val="26"/>
        </w:rPr>
        <w:t xml:space="preserve"> </w:t>
      </w:r>
      <w:r w:rsidRPr="00C81A91">
        <w:rPr>
          <w:color w:val="000000"/>
          <w:sz w:val="26"/>
          <w:szCs w:val="26"/>
        </w:rPr>
        <w:t>тыс. рублей</w:t>
      </w:r>
      <w:r w:rsidRPr="00AC1DB6">
        <w:rPr>
          <w:sz w:val="26"/>
          <w:szCs w:val="26"/>
        </w:rPr>
        <w:t>, в том числе:</w:t>
      </w:r>
    </w:p>
    <w:p w:rsidR="00AE7437" w:rsidRDefault="00AE7437" w:rsidP="00281C94">
      <w:pPr>
        <w:ind w:firstLine="708"/>
        <w:jc w:val="both"/>
        <w:rPr>
          <w:color w:val="000000"/>
          <w:sz w:val="26"/>
          <w:szCs w:val="26"/>
        </w:rPr>
      </w:pPr>
      <w:r>
        <w:rPr>
          <w:sz w:val="26"/>
          <w:szCs w:val="26"/>
        </w:rPr>
        <w:t xml:space="preserve">- </w:t>
      </w:r>
      <w:r w:rsidRPr="00AC1DB6">
        <w:rPr>
          <w:sz w:val="26"/>
          <w:szCs w:val="26"/>
        </w:rPr>
        <w:t>на возмещение недополученных доходов, возникающих при оказании сельскому  населению услуг общественных бань</w:t>
      </w:r>
      <w:r>
        <w:rPr>
          <w:sz w:val="26"/>
          <w:szCs w:val="26"/>
        </w:rPr>
        <w:t xml:space="preserve"> – 1 790,1</w:t>
      </w:r>
      <w:r w:rsidRPr="00AC1DB6">
        <w:rPr>
          <w:color w:val="000000"/>
          <w:sz w:val="26"/>
          <w:szCs w:val="26"/>
        </w:rPr>
        <w:t xml:space="preserve"> </w:t>
      </w:r>
      <w:r w:rsidRPr="00C81A91">
        <w:rPr>
          <w:color w:val="000000"/>
          <w:sz w:val="26"/>
          <w:szCs w:val="26"/>
        </w:rPr>
        <w:t>тыс. рублей</w:t>
      </w:r>
      <w:r>
        <w:rPr>
          <w:color w:val="000000"/>
          <w:sz w:val="26"/>
          <w:szCs w:val="26"/>
        </w:rPr>
        <w:t>;</w:t>
      </w:r>
    </w:p>
    <w:p w:rsidR="00AE7437" w:rsidRDefault="00AE7437" w:rsidP="00AC1DB6">
      <w:pPr>
        <w:ind w:firstLine="708"/>
        <w:jc w:val="both"/>
        <w:rPr>
          <w:color w:val="000000"/>
          <w:sz w:val="26"/>
          <w:szCs w:val="26"/>
        </w:rPr>
      </w:pPr>
      <w:r>
        <w:rPr>
          <w:color w:val="000000"/>
          <w:sz w:val="26"/>
          <w:szCs w:val="26"/>
        </w:rPr>
        <w:t xml:space="preserve">- </w:t>
      </w:r>
      <w:r w:rsidRPr="00AC1DB6">
        <w:rPr>
          <w:color w:val="000000"/>
          <w:sz w:val="26"/>
          <w:szCs w:val="26"/>
        </w:rPr>
        <w:t>на возмещение части затрат на организацию благоустройства и озеленения территорий поселений муниципального района "Заполярный район"</w:t>
      </w:r>
      <w:r>
        <w:rPr>
          <w:color w:val="000000"/>
          <w:sz w:val="26"/>
          <w:szCs w:val="26"/>
        </w:rPr>
        <w:t xml:space="preserve"> – 276,0</w:t>
      </w:r>
      <w:r w:rsidRPr="00AC1DB6">
        <w:rPr>
          <w:color w:val="000000"/>
          <w:sz w:val="26"/>
          <w:szCs w:val="26"/>
        </w:rPr>
        <w:t xml:space="preserve"> </w:t>
      </w:r>
      <w:r w:rsidRPr="00C81A91">
        <w:rPr>
          <w:color w:val="000000"/>
          <w:sz w:val="26"/>
          <w:szCs w:val="26"/>
        </w:rPr>
        <w:t>тыс. рублей</w:t>
      </w:r>
      <w:r>
        <w:rPr>
          <w:color w:val="000000"/>
          <w:sz w:val="26"/>
          <w:szCs w:val="26"/>
        </w:rPr>
        <w:t>.</w:t>
      </w:r>
    </w:p>
    <w:p w:rsidR="00AE7437" w:rsidRDefault="00AE7437" w:rsidP="00AC1DB6">
      <w:pPr>
        <w:ind w:firstLine="708"/>
        <w:jc w:val="both"/>
        <w:rPr>
          <w:color w:val="000000"/>
          <w:sz w:val="26"/>
          <w:szCs w:val="26"/>
        </w:rPr>
      </w:pPr>
      <w:r w:rsidRPr="00AC1DB6">
        <w:rPr>
          <w:sz w:val="26"/>
          <w:szCs w:val="26"/>
        </w:rPr>
        <w:lastRenderedPageBreak/>
        <w:t>Согласно</w:t>
      </w:r>
      <w:r w:rsidRPr="00AC1DB6">
        <w:rPr>
          <w:bCs/>
          <w:sz w:val="26"/>
          <w:szCs w:val="26"/>
        </w:rPr>
        <w:t xml:space="preserve"> </w:t>
      </w:r>
      <w:r>
        <w:rPr>
          <w:bCs/>
          <w:sz w:val="26"/>
          <w:szCs w:val="26"/>
        </w:rPr>
        <w:t>«</w:t>
      </w:r>
      <w:r w:rsidRPr="00AC1DB6">
        <w:rPr>
          <w:bCs/>
          <w:sz w:val="26"/>
          <w:szCs w:val="26"/>
        </w:rPr>
        <w:t>Методик</w:t>
      </w:r>
      <w:r>
        <w:rPr>
          <w:bCs/>
          <w:sz w:val="26"/>
          <w:szCs w:val="26"/>
        </w:rPr>
        <w:t>е</w:t>
      </w:r>
      <w:r w:rsidRPr="00AC1DB6">
        <w:rPr>
          <w:bCs/>
          <w:sz w:val="26"/>
          <w:szCs w:val="26"/>
        </w:rPr>
        <w:t xml:space="preserve"> расчета и распределения иных межбюджетных трансфертов</w:t>
      </w:r>
      <w:r>
        <w:rPr>
          <w:bCs/>
          <w:sz w:val="26"/>
          <w:szCs w:val="26"/>
        </w:rPr>
        <w:t xml:space="preserve"> </w:t>
      </w:r>
      <w:r w:rsidRPr="00AC1DB6">
        <w:rPr>
          <w:bCs/>
          <w:sz w:val="26"/>
          <w:szCs w:val="26"/>
        </w:rPr>
        <w:t>на поддержку мер по обеспечению сбалансированности бюджетов</w:t>
      </w:r>
      <w:r>
        <w:rPr>
          <w:bCs/>
          <w:sz w:val="26"/>
          <w:szCs w:val="26"/>
        </w:rPr>
        <w:t xml:space="preserve"> </w:t>
      </w:r>
      <w:r w:rsidRPr="00AC1DB6">
        <w:rPr>
          <w:bCs/>
          <w:sz w:val="26"/>
          <w:szCs w:val="26"/>
        </w:rPr>
        <w:t xml:space="preserve">  поселений из районного бюджета на 2014 год</w:t>
      </w:r>
      <w:r>
        <w:rPr>
          <w:bCs/>
          <w:sz w:val="26"/>
          <w:szCs w:val="26"/>
        </w:rPr>
        <w:t>» д</w:t>
      </w:r>
      <w:r w:rsidRPr="00AC1DB6">
        <w:rPr>
          <w:bCs/>
          <w:sz w:val="26"/>
          <w:szCs w:val="26"/>
        </w:rPr>
        <w:t>отаци</w:t>
      </w:r>
      <w:r>
        <w:rPr>
          <w:bCs/>
          <w:sz w:val="26"/>
          <w:szCs w:val="26"/>
        </w:rPr>
        <w:t>я</w:t>
      </w:r>
      <w:r w:rsidRPr="00AC1DB6">
        <w:rPr>
          <w:bCs/>
          <w:sz w:val="26"/>
          <w:szCs w:val="26"/>
        </w:rPr>
        <w:t xml:space="preserve"> из районного бюджета на поддержку мер по обеспечению сбалансированности местных бюджетов</w:t>
      </w:r>
      <w:r>
        <w:rPr>
          <w:bCs/>
          <w:sz w:val="26"/>
          <w:szCs w:val="26"/>
        </w:rPr>
        <w:t xml:space="preserve"> составит 19 834,6</w:t>
      </w:r>
      <w:r w:rsidRPr="00AC1DB6">
        <w:rPr>
          <w:color w:val="000000"/>
          <w:sz w:val="26"/>
          <w:szCs w:val="26"/>
        </w:rPr>
        <w:t xml:space="preserve"> </w:t>
      </w:r>
      <w:r w:rsidRPr="00C81A91">
        <w:rPr>
          <w:color w:val="000000"/>
          <w:sz w:val="26"/>
          <w:szCs w:val="26"/>
        </w:rPr>
        <w:t>тыс. рублей</w:t>
      </w:r>
      <w:r>
        <w:rPr>
          <w:color w:val="000000"/>
          <w:sz w:val="26"/>
          <w:szCs w:val="26"/>
        </w:rPr>
        <w:t>.</w:t>
      </w:r>
    </w:p>
    <w:p w:rsidR="00AE7437" w:rsidRPr="00C81A91" w:rsidRDefault="00AE7437" w:rsidP="00405F64">
      <w:pPr>
        <w:ind w:firstLine="708"/>
        <w:jc w:val="both"/>
        <w:rPr>
          <w:sz w:val="26"/>
          <w:szCs w:val="26"/>
        </w:rPr>
      </w:pPr>
    </w:p>
    <w:p w:rsidR="00AE7437" w:rsidRPr="00C81A91" w:rsidRDefault="00AE7437" w:rsidP="00A7679C">
      <w:pPr>
        <w:jc w:val="center"/>
        <w:rPr>
          <w:b/>
          <w:sz w:val="26"/>
          <w:szCs w:val="26"/>
        </w:rPr>
      </w:pPr>
      <w:r w:rsidRPr="00C81A91">
        <w:rPr>
          <w:b/>
          <w:sz w:val="26"/>
          <w:szCs w:val="26"/>
        </w:rPr>
        <w:t xml:space="preserve">Расходы </w:t>
      </w:r>
      <w:r>
        <w:rPr>
          <w:b/>
          <w:sz w:val="26"/>
          <w:szCs w:val="26"/>
        </w:rPr>
        <w:t>местного</w:t>
      </w:r>
      <w:r w:rsidRPr="00C81A91">
        <w:rPr>
          <w:b/>
          <w:sz w:val="26"/>
          <w:szCs w:val="26"/>
        </w:rPr>
        <w:t xml:space="preserve"> бюджета</w:t>
      </w:r>
    </w:p>
    <w:p w:rsidR="00AE7437" w:rsidRPr="00C81A91" w:rsidRDefault="00AE7437" w:rsidP="00900431">
      <w:pPr>
        <w:ind w:left="1416" w:firstLine="708"/>
        <w:jc w:val="both"/>
        <w:rPr>
          <w:b/>
          <w:sz w:val="26"/>
          <w:szCs w:val="26"/>
        </w:rPr>
      </w:pPr>
    </w:p>
    <w:p w:rsidR="00AE7437" w:rsidRPr="00C81A91" w:rsidRDefault="00AE7437" w:rsidP="00A7679C">
      <w:pPr>
        <w:ind w:firstLine="720"/>
        <w:jc w:val="both"/>
        <w:rPr>
          <w:sz w:val="26"/>
          <w:szCs w:val="26"/>
        </w:rPr>
      </w:pPr>
      <w:r w:rsidRPr="00C81A91">
        <w:rPr>
          <w:sz w:val="26"/>
          <w:szCs w:val="26"/>
        </w:rPr>
        <w:t xml:space="preserve">Расходы местного бюджета на 2014 год запланированы в общей сумме </w:t>
      </w:r>
      <w:r>
        <w:rPr>
          <w:b/>
          <w:sz w:val="26"/>
          <w:szCs w:val="26"/>
        </w:rPr>
        <w:t>39 165,5</w:t>
      </w:r>
      <w:r w:rsidRPr="00C81A91">
        <w:rPr>
          <w:b/>
          <w:sz w:val="26"/>
          <w:szCs w:val="26"/>
        </w:rPr>
        <w:t xml:space="preserve"> </w:t>
      </w:r>
      <w:r w:rsidRPr="00C81A91">
        <w:rPr>
          <w:sz w:val="26"/>
          <w:szCs w:val="26"/>
        </w:rPr>
        <w:t>тыс. рублей.</w:t>
      </w:r>
    </w:p>
    <w:p w:rsidR="00AE7437" w:rsidRDefault="00AE7437" w:rsidP="00A7679C">
      <w:pPr>
        <w:tabs>
          <w:tab w:val="left" w:pos="720"/>
        </w:tabs>
        <w:ind w:firstLine="720"/>
        <w:jc w:val="both"/>
        <w:rPr>
          <w:bCs/>
          <w:sz w:val="26"/>
          <w:szCs w:val="26"/>
        </w:rPr>
      </w:pPr>
      <w:r w:rsidRPr="00C81A91">
        <w:rPr>
          <w:bCs/>
          <w:sz w:val="26"/>
          <w:szCs w:val="26"/>
        </w:rPr>
        <w:t>Общий объем и структура расходов местного бюджета на 2014 год характеризуются следующими данными:</w:t>
      </w:r>
    </w:p>
    <w:p w:rsidR="00AE7437" w:rsidRDefault="00AE7437" w:rsidP="00A7679C">
      <w:pPr>
        <w:tabs>
          <w:tab w:val="left" w:pos="720"/>
        </w:tabs>
        <w:ind w:firstLine="720"/>
        <w:jc w:val="both"/>
        <w:rPr>
          <w:bCs/>
          <w:sz w:val="26"/>
          <w:szCs w:val="26"/>
        </w:rPr>
      </w:pPr>
    </w:p>
    <w:tbl>
      <w:tblPr>
        <w:tblW w:w="5180" w:type="dxa"/>
        <w:jc w:val="center"/>
        <w:tblLook w:val="00A0" w:firstRow="1" w:lastRow="0" w:firstColumn="1" w:lastColumn="0" w:noHBand="0" w:noVBand="0"/>
      </w:tblPr>
      <w:tblGrid>
        <w:gridCol w:w="3160"/>
        <w:gridCol w:w="500"/>
        <w:gridCol w:w="460"/>
        <w:gridCol w:w="1060"/>
      </w:tblGrid>
      <w:tr w:rsidR="00AE7437" w:rsidRPr="00482013" w:rsidTr="00482013">
        <w:trPr>
          <w:trHeight w:val="1365"/>
          <w:jc w:val="center"/>
        </w:trPr>
        <w:tc>
          <w:tcPr>
            <w:tcW w:w="3160" w:type="dxa"/>
            <w:tcBorders>
              <w:top w:val="single" w:sz="4" w:space="0" w:color="auto"/>
              <w:left w:val="single" w:sz="4" w:space="0" w:color="auto"/>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Наименование</w:t>
            </w:r>
          </w:p>
        </w:tc>
        <w:tc>
          <w:tcPr>
            <w:tcW w:w="500" w:type="dxa"/>
            <w:tcBorders>
              <w:top w:val="single" w:sz="4" w:space="0" w:color="auto"/>
              <w:left w:val="nil"/>
              <w:bottom w:val="single" w:sz="4" w:space="0" w:color="auto"/>
              <w:right w:val="single" w:sz="4" w:space="0" w:color="auto"/>
            </w:tcBorders>
            <w:noWrap/>
            <w:textDirection w:val="btLr"/>
            <w:vAlign w:val="center"/>
          </w:tcPr>
          <w:p w:rsidR="00AE7437" w:rsidRPr="00482013" w:rsidRDefault="00AE7437" w:rsidP="00482013">
            <w:pPr>
              <w:jc w:val="center"/>
              <w:rPr>
                <w:sz w:val="20"/>
                <w:szCs w:val="20"/>
              </w:rPr>
            </w:pPr>
            <w:r w:rsidRPr="00482013">
              <w:rPr>
                <w:sz w:val="20"/>
                <w:szCs w:val="20"/>
              </w:rPr>
              <w:t>Раздел</w:t>
            </w:r>
          </w:p>
        </w:tc>
        <w:tc>
          <w:tcPr>
            <w:tcW w:w="460" w:type="dxa"/>
            <w:tcBorders>
              <w:top w:val="single" w:sz="4" w:space="0" w:color="auto"/>
              <w:left w:val="nil"/>
              <w:bottom w:val="single" w:sz="4" w:space="0" w:color="auto"/>
              <w:right w:val="single" w:sz="4" w:space="0" w:color="auto"/>
            </w:tcBorders>
            <w:noWrap/>
            <w:textDirection w:val="btLr"/>
            <w:vAlign w:val="center"/>
          </w:tcPr>
          <w:p w:rsidR="00AE7437" w:rsidRPr="00482013" w:rsidRDefault="00AE7437" w:rsidP="00482013">
            <w:pPr>
              <w:jc w:val="center"/>
              <w:rPr>
                <w:sz w:val="20"/>
                <w:szCs w:val="20"/>
              </w:rPr>
            </w:pPr>
            <w:r w:rsidRPr="00482013">
              <w:rPr>
                <w:sz w:val="20"/>
                <w:szCs w:val="20"/>
              </w:rPr>
              <w:t>Подраздел</w:t>
            </w:r>
          </w:p>
        </w:tc>
        <w:tc>
          <w:tcPr>
            <w:tcW w:w="1060" w:type="dxa"/>
            <w:tcBorders>
              <w:top w:val="single" w:sz="4" w:space="0" w:color="auto"/>
              <w:left w:val="nil"/>
              <w:bottom w:val="single" w:sz="4" w:space="0" w:color="auto"/>
              <w:right w:val="single" w:sz="4" w:space="0" w:color="auto"/>
            </w:tcBorders>
            <w:vAlign w:val="center"/>
          </w:tcPr>
          <w:p w:rsidR="00AE7437" w:rsidRPr="00482013" w:rsidRDefault="00AE7437" w:rsidP="00482013">
            <w:pPr>
              <w:jc w:val="center"/>
              <w:rPr>
                <w:sz w:val="20"/>
                <w:szCs w:val="20"/>
              </w:rPr>
            </w:pPr>
            <w:r w:rsidRPr="00482013">
              <w:rPr>
                <w:sz w:val="20"/>
                <w:szCs w:val="20"/>
              </w:rPr>
              <w:t>Прогноз на 2014 год</w:t>
            </w:r>
          </w:p>
        </w:tc>
      </w:tr>
      <w:tr w:rsidR="00AE7437" w:rsidRPr="00482013" w:rsidTr="00482013">
        <w:trPr>
          <w:trHeight w:val="300"/>
          <w:jc w:val="center"/>
        </w:trPr>
        <w:tc>
          <w:tcPr>
            <w:tcW w:w="3160" w:type="dxa"/>
            <w:tcBorders>
              <w:top w:val="nil"/>
              <w:left w:val="single" w:sz="4" w:space="0" w:color="auto"/>
              <w:bottom w:val="single" w:sz="4" w:space="0" w:color="auto"/>
              <w:right w:val="single" w:sz="4" w:space="0" w:color="auto"/>
            </w:tcBorders>
            <w:shd w:val="clear" w:color="000000" w:fill="FFCC99"/>
            <w:noWrap/>
            <w:vAlign w:val="center"/>
          </w:tcPr>
          <w:p w:rsidR="00AE7437" w:rsidRPr="00482013" w:rsidRDefault="00AE7437" w:rsidP="00482013">
            <w:pPr>
              <w:jc w:val="center"/>
              <w:rPr>
                <w:sz w:val="22"/>
                <w:szCs w:val="22"/>
              </w:rPr>
            </w:pPr>
            <w:r w:rsidRPr="00482013">
              <w:rPr>
                <w:sz w:val="22"/>
                <w:szCs w:val="22"/>
              </w:rPr>
              <w:t>1</w:t>
            </w:r>
          </w:p>
        </w:tc>
        <w:tc>
          <w:tcPr>
            <w:tcW w:w="500" w:type="dxa"/>
            <w:tcBorders>
              <w:top w:val="nil"/>
              <w:left w:val="nil"/>
              <w:bottom w:val="single" w:sz="4" w:space="0" w:color="auto"/>
              <w:right w:val="single" w:sz="4" w:space="0" w:color="auto"/>
            </w:tcBorders>
            <w:shd w:val="clear" w:color="000000" w:fill="FFCC99"/>
            <w:noWrap/>
            <w:vAlign w:val="center"/>
          </w:tcPr>
          <w:p w:rsidR="00AE7437" w:rsidRPr="00482013" w:rsidRDefault="00AE7437" w:rsidP="00482013">
            <w:pPr>
              <w:jc w:val="center"/>
              <w:rPr>
                <w:sz w:val="20"/>
                <w:szCs w:val="20"/>
              </w:rPr>
            </w:pPr>
            <w:r w:rsidRPr="00482013">
              <w:rPr>
                <w:sz w:val="20"/>
                <w:szCs w:val="20"/>
              </w:rPr>
              <w:t>2</w:t>
            </w:r>
          </w:p>
        </w:tc>
        <w:tc>
          <w:tcPr>
            <w:tcW w:w="460" w:type="dxa"/>
            <w:tcBorders>
              <w:top w:val="nil"/>
              <w:left w:val="nil"/>
              <w:bottom w:val="single" w:sz="4" w:space="0" w:color="auto"/>
              <w:right w:val="single" w:sz="4" w:space="0" w:color="auto"/>
            </w:tcBorders>
            <w:shd w:val="clear" w:color="000000" w:fill="FFCC99"/>
            <w:noWrap/>
            <w:vAlign w:val="center"/>
          </w:tcPr>
          <w:p w:rsidR="00AE7437" w:rsidRPr="00482013" w:rsidRDefault="00AE7437" w:rsidP="00482013">
            <w:pPr>
              <w:jc w:val="center"/>
              <w:rPr>
                <w:sz w:val="20"/>
                <w:szCs w:val="20"/>
              </w:rPr>
            </w:pPr>
            <w:r w:rsidRPr="00482013">
              <w:rPr>
                <w:sz w:val="20"/>
                <w:szCs w:val="20"/>
              </w:rPr>
              <w:t>3</w:t>
            </w:r>
          </w:p>
        </w:tc>
        <w:tc>
          <w:tcPr>
            <w:tcW w:w="1060" w:type="dxa"/>
            <w:tcBorders>
              <w:top w:val="nil"/>
              <w:left w:val="nil"/>
              <w:bottom w:val="single" w:sz="4" w:space="0" w:color="auto"/>
              <w:right w:val="single" w:sz="4" w:space="0" w:color="auto"/>
            </w:tcBorders>
            <w:shd w:val="clear" w:color="000000" w:fill="FFCC99"/>
            <w:noWrap/>
            <w:vAlign w:val="center"/>
          </w:tcPr>
          <w:p w:rsidR="00AE7437" w:rsidRPr="00482013" w:rsidRDefault="00AE7437" w:rsidP="00482013">
            <w:pPr>
              <w:jc w:val="center"/>
              <w:rPr>
                <w:sz w:val="20"/>
                <w:szCs w:val="20"/>
              </w:rPr>
            </w:pPr>
            <w:r w:rsidRPr="00482013">
              <w:rPr>
                <w:sz w:val="20"/>
                <w:szCs w:val="20"/>
              </w:rPr>
              <w:t> </w:t>
            </w:r>
          </w:p>
        </w:tc>
      </w:tr>
      <w:tr w:rsidR="00AE7437" w:rsidRPr="00482013" w:rsidTr="00482013">
        <w:trPr>
          <w:trHeight w:val="255"/>
          <w:jc w:val="center"/>
        </w:trPr>
        <w:tc>
          <w:tcPr>
            <w:tcW w:w="3160" w:type="dxa"/>
            <w:tcBorders>
              <w:top w:val="nil"/>
              <w:left w:val="single" w:sz="4" w:space="0" w:color="auto"/>
              <w:bottom w:val="single" w:sz="4" w:space="0" w:color="auto"/>
              <w:right w:val="single" w:sz="4" w:space="0" w:color="auto"/>
            </w:tcBorders>
            <w:shd w:val="clear" w:color="000000" w:fill="FFFF99"/>
            <w:noWrap/>
            <w:vAlign w:val="center"/>
          </w:tcPr>
          <w:p w:rsidR="00AE7437" w:rsidRPr="00482013" w:rsidRDefault="00AE7437" w:rsidP="00482013">
            <w:pPr>
              <w:rPr>
                <w:b/>
                <w:bCs/>
                <w:sz w:val="20"/>
                <w:szCs w:val="20"/>
              </w:rPr>
            </w:pPr>
            <w:r w:rsidRPr="00482013">
              <w:rPr>
                <w:b/>
                <w:bCs/>
                <w:sz w:val="20"/>
                <w:szCs w:val="20"/>
              </w:rPr>
              <w:t>Общегосударственные вопросы</w:t>
            </w:r>
          </w:p>
        </w:tc>
        <w:tc>
          <w:tcPr>
            <w:tcW w:w="500" w:type="dxa"/>
            <w:tcBorders>
              <w:top w:val="nil"/>
              <w:left w:val="nil"/>
              <w:bottom w:val="single" w:sz="4" w:space="0" w:color="auto"/>
              <w:right w:val="single" w:sz="4" w:space="0" w:color="auto"/>
            </w:tcBorders>
            <w:shd w:val="clear" w:color="000000" w:fill="FFFF99"/>
            <w:noWrap/>
            <w:vAlign w:val="center"/>
          </w:tcPr>
          <w:p w:rsidR="00AE7437" w:rsidRPr="00482013" w:rsidRDefault="00AE7437" w:rsidP="00482013">
            <w:pPr>
              <w:jc w:val="center"/>
              <w:rPr>
                <w:b/>
                <w:bCs/>
                <w:sz w:val="20"/>
                <w:szCs w:val="20"/>
              </w:rPr>
            </w:pPr>
            <w:r w:rsidRPr="00482013">
              <w:rPr>
                <w:b/>
                <w:bCs/>
                <w:sz w:val="20"/>
                <w:szCs w:val="20"/>
              </w:rPr>
              <w:t>01</w:t>
            </w:r>
          </w:p>
        </w:tc>
        <w:tc>
          <w:tcPr>
            <w:tcW w:w="460" w:type="dxa"/>
            <w:tcBorders>
              <w:top w:val="nil"/>
              <w:left w:val="nil"/>
              <w:bottom w:val="single" w:sz="4" w:space="0" w:color="auto"/>
              <w:right w:val="single" w:sz="4" w:space="0" w:color="auto"/>
            </w:tcBorders>
            <w:shd w:val="clear" w:color="000000" w:fill="FFFF99"/>
            <w:noWrap/>
            <w:vAlign w:val="center"/>
          </w:tcPr>
          <w:p w:rsidR="00AE7437" w:rsidRPr="00482013" w:rsidRDefault="00AE7437" w:rsidP="00482013">
            <w:pPr>
              <w:jc w:val="center"/>
              <w:rPr>
                <w:b/>
                <w:bCs/>
                <w:sz w:val="20"/>
                <w:szCs w:val="20"/>
              </w:rPr>
            </w:pPr>
            <w:r w:rsidRPr="00482013">
              <w:rPr>
                <w:b/>
                <w:bCs/>
                <w:sz w:val="20"/>
                <w:szCs w:val="20"/>
              </w:rPr>
              <w:t> </w:t>
            </w:r>
          </w:p>
        </w:tc>
        <w:tc>
          <w:tcPr>
            <w:tcW w:w="1060" w:type="dxa"/>
            <w:tcBorders>
              <w:top w:val="nil"/>
              <w:left w:val="nil"/>
              <w:bottom w:val="single" w:sz="4" w:space="0" w:color="auto"/>
              <w:right w:val="single" w:sz="4" w:space="0" w:color="auto"/>
            </w:tcBorders>
            <w:shd w:val="clear" w:color="000000" w:fill="FFFF99"/>
            <w:noWrap/>
            <w:vAlign w:val="center"/>
          </w:tcPr>
          <w:p w:rsidR="00AE7437" w:rsidRPr="00482013" w:rsidRDefault="00AE7437" w:rsidP="00482013">
            <w:pPr>
              <w:jc w:val="right"/>
              <w:rPr>
                <w:b/>
                <w:bCs/>
                <w:sz w:val="20"/>
                <w:szCs w:val="20"/>
              </w:rPr>
            </w:pPr>
            <w:r w:rsidRPr="00482013">
              <w:rPr>
                <w:b/>
                <w:bCs/>
                <w:sz w:val="20"/>
                <w:szCs w:val="20"/>
              </w:rPr>
              <w:t xml:space="preserve">23 698,2  </w:t>
            </w:r>
          </w:p>
        </w:tc>
      </w:tr>
      <w:tr w:rsidR="00AE7437" w:rsidRPr="00482013" w:rsidTr="00482013">
        <w:trPr>
          <w:trHeight w:val="255"/>
          <w:jc w:val="center"/>
        </w:trPr>
        <w:tc>
          <w:tcPr>
            <w:tcW w:w="3160" w:type="dxa"/>
            <w:tcBorders>
              <w:top w:val="nil"/>
              <w:left w:val="single" w:sz="4" w:space="0" w:color="auto"/>
              <w:bottom w:val="single" w:sz="4" w:space="0" w:color="auto"/>
              <w:right w:val="single" w:sz="4" w:space="0" w:color="auto"/>
            </w:tcBorders>
            <w:vAlign w:val="center"/>
          </w:tcPr>
          <w:p w:rsidR="00AE7437" w:rsidRPr="00482013" w:rsidRDefault="00AE7437" w:rsidP="00482013">
            <w:pPr>
              <w:rPr>
                <w:sz w:val="20"/>
                <w:szCs w:val="20"/>
              </w:rPr>
            </w:pPr>
            <w:r w:rsidRPr="00482013">
              <w:rPr>
                <w:sz w:val="20"/>
                <w:szCs w:val="20"/>
              </w:rPr>
              <w:t>Содержание главы администрации</w:t>
            </w:r>
          </w:p>
        </w:tc>
        <w:tc>
          <w:tcPr>
            <w:tcW w:w="50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01</w:t>
            </w:r>
          </w:p>
        </w:tc>
        <w:tc>
          <w:tcPr>
            <w:tcW w:w="46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02</w:t>
            </w:r>
          </w:p>
        </w:tc>
        <w:tc>
          <w:tcPr>
            <w:tcW w:w="1060" w:type="dxa"/>
            <w:tcBorders>
              <w:top w:val="nil"/>
              <w:left w:val="nil"/>
              <w:bottom w:val="single" w:sz="4" w:space="0" w:color="auto"/>
              <w:right w:val="single" w:sz="4" w:space="0" w:color="auto"/>
            </w:tcBorders>
            <w:noWrap/>
            <w:vAlign w:val="center"/>
          </w:tcPr>
          <w:p w:rsidR="00AE7437" w:rsidRPr="00482013" w:rsidRDefault="00AE7437" w:rsidP="00482013">
            <w:pPr>
              <w:jc w:val="right"/>
              <w:rPr>
                <w:sz w:val="20"/>
                <w:szCs w:val="20"/>
              </w:rPr>
            </w:pPr>
            <w:r w:rsidRPr="00482013">
              <w:rPr>
                <w:sz w:val="20"/>
                <w:szCs w:val="20"/>
              </w:rPr>
              <w:t xml:space="preserve">4 635,8  </w:t>
            </w:r>
          </w:p>
        </w:tc>
      </w:tr>
      <w:tr w:rsidR="00AE7437" w:rsidRPr="00482013" w:rsidTr="00482013">
        <w:trPr>
          <w:trHeight w:val="255"/>
          <w:jc w:val="center"/>
        </w:trPr>
        <w:tc>
          <w:tcPr>
            <w:tcW w:w="3160" w:type="dxa"/>
            <w:tcBorders>
              <w:top w:val="nil"/>
              <w:left w:val="single" w:sz="4" w:space="0" w:color="auto"/>
              <w:bottom w:val="single" w:sz="4" w:space="0" w:color="auto"/>
              <w:right w:val="single" w:sz="4" w:space="0" w:color="auto"/>
            </w:tcBorders>
            <w:vAlign w:val="center"/>
          </w:tcPr>
          <w:p w:rsidR="00AE7437" w:rsidRPr="00482013" w:rsidRDefault="00AE7437" w:rsidP="00482013">
            <w:pPr>
              <w:rPr>
                <w:sz w:val="20"/>
                <w:szCs w:val="20"/>
              </w:rPr>
            </w:pPr>
            <w:r w:rsidRPr="00482013">
              <w:rPr>
                <w:sz w:val="20"/>
                <w:szCs w:val="20"/>
              </w:rPr>
              <w:t>Депутаты МО</w:t>
            </w:r>
          </w:p>
        </w:tc>
        <w:tc>
          <w:tcPr>
            <w:tcW w:w="50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01</w:t>
            </w:r>
          </w:p>
        </w:tc>
        <w:tc>
          <w:tcPr>
            <w:tcW w:w="46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03</w:t>
            </w:r>
          </w:p>
        </w:tc>
        <w:tc>
          <w:tcPr>
            <w:tcW w:w="1060" w:type="dxa"/>
            <w:tcBorders>
              <w:top w:val="nil"/>
              <w:left w:val="nil"/>
              <w:bottom w:val="single" w:sz="4" w:space="0" w:color="auto"/>
              <w:right w:val="single" w:sz="4" w:space="0" w:color="auto"/>
            </w:tcBorders>
            <w:noWrap/>
            <w:vAlign w:val="center"/>
          </w:tcPr>
          <w:p w:rsidR="00AE7437" w:rsidRPr="00482013" w:rsidRDefault="00AE7437" w:rsidP="00482013">
            <w:pPr>
              <w:jc w:val="right"/>
              <w:rPr>
                <w:sz w:val="20"/>
                <w:szCs w:val="20"/>
              </w:rPr>
            </w:pPr>
            <w:r w:rsidRPr="00482013">
              <w:rPr>
                <w:sz w:val="20"/>
                <w:szCs w:val="20"/>
              </w:rPr>
              <w:t xml:space="preserve">211,5  </w:t>
            </w:r>
          </w:p>
        </w:tc>
      </w:tr>
      <w:tr w:rsidR="00AE7437" w:rsidRPr="00482013" w:rsidTr="00482013">
        <w:trPr>
          <w:trHeight w:val="255"/>
          <w:jc w:val="center"/>
        </w:trPr>
        <w:tc>
          <w:tcPr>
            <w:tcW w:w="3160" w:type="dxa"/>
            <w:tcBorders>
              <w:top w:val="nil"/>
              <w:left w:val="single" w:sz="4" w:space="0" w:color="auto"/>
              <w:bottom w:val="single" w:sz="4" w:space="0" w:color="auto"/>
              <w:right w:val="single" w:sz="4" w:space="0" w:color="auto"/>
            </w:tcBorders>
            <w:vAlign w:val="center"/>
          </w:tcPr>
          <w:p w:rsidR="00AE7437" w:rsidRPr="00482013" w:rsidRDefault="00AE7437" w:rsidP="00482013">
            <w:pPr>
              <w:rPr>
                <w:sz w:val="20"/>
                <w:szCs w:val="20"/>
              </w:rPr>
            </w:pPr>
            <w:r w:rsidRPr="00482013">
              <w:rPr>
                <w:sz w:val="20"/>
                <w:szCs w:val="20"/>
              </w:rPr>
              <w:t>Содержание Администрации МО</w:t>
            </w:r>
          </w:p>
        </w:tc>
        <w:tc>
          <w:tcPr>
            <w:tcW w:w="50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01</w:t>
            </w:r>
          </w:p>
        </w:tc>
        <w:tc>
          <w:tcPr>
            <w:tcW w:w="46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04</w:t>
            </w:r>
          </w:p>
        </w:tc>
        <w:tc>
          <w:tcPr>
            <w:tcW w:w="1060" w:type="dxa"/>
            <w:tcBorders>
              <w:top w:val="nil"/>
              <w:left w:val="nil"/>
              <w:bottom w:val="single" w:sz="4" w:space="0" w:color="auto"/>
              <w:right w:val="single" w:sz="4" w:space="0" w:color="auto"/>
            </w:tcBorders>
            <w:noWrap/>
            <w:vAlign w:val="center"/>
          </w:tcPr>
          <w:p w:rsidR="00AE7437" w:rsidRPr="00482013" w:rsidRDefault="00AE7437" w:rsidP="00482013">
            <w:pPr>
              <w:jc w:val="right"/>
              <w:rPr>
                <w:sz w:val="20"/>
                <w:szCs w:val="20"/>
              </w:rPr>
            </w:pPr>
            <w:r w:rsidRPr="00482013">
              <w:rPr>
                <w:sz w:val="20"/>
                <w:szCs w:val="20"/>
              </w:rPr>
              <w:t xml:space="preserve">15 935,5  </w:t>
            </w:r>
          </w:p>
        </w:tc>
      </w:tr>
      <w:tr w:rsidR="00AE7437" w:rsidRPr="00482013" w:rsidTr="00482013">
        <w:trPr>
          <w:trHeight w:val="255"/>
          <w:jc w:val="center"/>
        </w:trPr>
        <w:tc>
          <w:tcPr>
            <w:tcW w:w="3160" w:type="dxa"/>
            <w:tcBorders>
              <w:top w:val="nil"/>
              <w:left w:val="single" w:sz="4" w:space="0" w:color="auto"/>
              <w:bottom w:val="single" w:sz="4" w:space="0" w:color="auto"/>
              <w:right w:val="single" w:sz="4" w:space="0" w:color="auto"/>
            </w:tcBorders>
            <w:vAlign w:val="center"/>
          </w:tcPr>
          <w:p w:rsidR="00AE7437" w:rsidRPr="00482013" w:rsidRDefault="00AE7437" w:rsidP="00482013">
            <w:pPr>
              <w:rPr>
                <w:sz w:val="20"/>
                <w:szCs w:val="20"/>
              </w:rPr>
            </w:pPr>
            <w:r w:rsidRPr="00482013">
              <w:rPr>
                <w:sz w:val="20"/>
                <w:szCs w:val="20"/>
              </w:rPr>
              <w:t>Контрольно-счетный орган</w:t>
            </w:r>
          </w:p>
        </w:tc>
        <w:tc>
          <w:tcPr>
            <w:tcW w:w="50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01</w:t>
            </w:r>
          </w:p>
        </w:tc>
        <w:tc>
          <w:tcPr>
            <w:tcW w:w="46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06</w:t>
            </w:r>
          </w:p>
        </w:tc>
        <w:tc>
          <w:tcPr>
            <w:tcW w:w="1060" w:type="dxa"/>
            <w:tcBorders>
              <w:top w:val="nil"/>
              <w:left w:val="nil"/>
              <w:bottom w:val="single" w:sz="4" w:space="0" w:color="auto"/>
              <w:right w:val="single" w:sz="4" w:space="0" w:color="auto"/>
            </w:tcBorders>
            <w:noWrap/>
            <w:vAlign w:val="center"/>
          </w:tcPr>
          <w:p w:rsidR="00AE7437" w:rsidRPr="00482013" w:rsidRDefault="00AE7437" w:rsidP="00482013">
            <w:pPr>
              <w:jc w:val="right"/>
              <w:rPr>
                <w:sz w:val="20"/>
                <w:szCs w:val="20"/>
              </w:rPr>
            </w:pPr>
            <w:r w:rsidRPr="00482013">
              <w:rPr>
                <w:sz w:val="20"/>
                <w:szCs w:val="20"/>
              </w:rPr>
              <w:t xml:space="preserve">424,2  </w:t>
            </w:r>
          </w:p>
        </w:tc>
      </w:tr>
      <w:tr w:rsidR="00AE7437" w:rsidRPr="00482013" w:rsidTr="00482013">
        <w:trPr>
          <w:trHeight w:val="255"/>
          <w:jc w:val="center"/>
        </w:trPr>
        <w:tc>
          <w:tcPr>
            <w:tcW w:w="3160" w:type="dxa"/>
            <w:tcBorders>
              <w:top w:val="nil"/>
              <w:left w:val="single" w:sz="4" w:space="0" w:color="auto"/>
              <w:bottom w:val="single" w:sz="4" w:space="0" w:color="auto"/>
              <w:right w:val="single" w:sz="4" w:space="0" w:color="auto"/>
            </w:tcBorders>
            <w:vAlign w:val="center"/>
          </w:tcPr>
          <w:p w:rsidR="00AE7437" w:rsidRPr="00482013" w:rsidRDefault="00AE7437" w:rsidP="00482013">
            <w:pPr>
              <w:rPr>
                <w:sz w:val="20"/>
                <w:szCs w:val="20"/>
              </w:rPr>
            </w:pPr>
            <w:r w:rsidRPr="00482013">
              <w:rPr>
                <w:sz w:val="20"/>
                <w:szCs w:val="20"/>
              </w:rPr>
              <w:t>Обеспечение проведения выборов</w:t>
            </w:r>
          </w:p>
        </w:tc>
        <w:tc>
          <w:tcPr>
            <w:tcW w:w="50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01</w:t>
            </w:r>
          </w:p>
        </w:tc>
        <w:tc>
          <w:tcPr>
            <w:tcW w:w="46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07</w:t>
            </w:r>
          </w:p>
        </w:tc>
        <w:tc>
          <w:tcPr>
            <w:tcW w:w="1060" w:type="dxa"/>
            <w:tcBorders>
              <w:top w:val="nil"/>
              <w:left w:val="nil"/>
              <w:bottom w:val="single" w:sz="4" w:space="0" w:color="auto"/>
              <w:right w:val="single" w:sz="4" w:space="0" w:color="auto"/>
            </w:tcBorders>
            <w:noWrap/>
            <w:vAlign w:val="center"/>
          </w:tcPr>
          <w:p w:rsidR="00AE7437" w:rsidRPr="00482013" w:rsidRDefault="00AE7437" w:rsidP="00482013">
            <w:pPr>
              <w:jc w:val="right"/>
              <w:rPr>
                <w:sz w:val="20"/>
                <w:szCs w:val="20"/>
              </w:rPr>
            </w:pPr>
            <w:r w:rsidRPr="00482013">
              <w:rPr>
                <w:sz w:val="20"/>
                <w:szCs w:val="20"/>
              </w:rPr>
              <w:t xml:space="preserve">121,2  </w:t>
            </w:r>
          </w:p>
        </w:tc>
      </w:tr>
      <w:tr w:rsidR="00AE7437" w:rsidRPr="00482013" w:rsidTr="00482013">
        <w:trPr>
          <w:trHeight w:val="510"/>
          <w:jc w:val="center"/>
        </w:trPr>
        <w:tc>
          <w:tcPr>
            <w:tcW w:w="3160" w:type="dxa"/>
            <w:tcBorders>
              <w:top w:val="nil"/>
              <w:left w:val="single" w:sz="4" w:space="0" w:color="auto"/>
              <w:bottom w:val="single" w:sz="4" w:space="0" w:color="auto"/>
              <w:right w:val="single" w:sz="4" w:space="0" w:color="auto"/>
            </w:tcBorders>
            <w:vAlign w:val="center"/>
          </w:tcPr>
          <w:p w:rsidR="00AE7437" w:rsidRPr="00482013" w:rsidRDefault="00AE7437" w:rsidP="00482013">
            <w:pPr>
              <w:rPr>
                <w:sz w:val="20"/>
                <w:szCs w:val="20"/>
              </w:rPr>
            </w:pPr>
            <w:r w:rsidRPr="00482013">
              <w:rPr>
                <w:sz w:val="20"/>
                <w:szCs w:val="20"/>
              </w:rPr>
              <w:t>Резервный фонд  Администрации МО</w:t>
            </w:r>
          </w:p>
        </w:tc>
        <w:tc>
          <w:tcPr>
            <w:tcW w:w="50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01</w:t>
            </w:r>
          </w:p>
        </w:tc>
        <w:tc>
          <w:tcPr>
            <w:tcW w:w="46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11</w:t>
            </w:r>
          </w:p>
        </w:tc>
        <w:tc>
          <w:tcPr>
            <w:tcW w:w="1060" w:type="dxa"/>
            <w:tcBorders>
              <w:top w:val="nil"/>
              <w:left w:val="nil"/>
              <w:bottom w:val="single" w:sz="4" w:space="0" w:color="auto"/>
              <w:right w:val="single" w:sz="4" w:space="0" w:color="auto"/>
            </w:tcBorders>
            <w:noWrap/>
            <w:vAlign w:val="center"/>
          </w:tcPr>
          <w:p w:rsidR="00AE7437" w:rsidRPr="00482013" w:rsidRDefault="00AE7437" w:rsidP="00482013">
            <w:pPr>
              <w:jc w:val="right"/>
              <w:rPr>
                <w:sz w:val="20"/>
                <w:szCs w:val="20"/>
              </w:rPr>
            </w:pPr>
            <w:r w:rsidRPr="00482013">
              <w:rPr>
                <w:sz w:val="20"/>
                <w:szCs w:val="20"/>
              </w:rPr>
              <w:t xml:space="preserve">100,0  </w:t>
            </w:r>
          </w:p>
        </w:tc>
      </w:tr>
      <w:tr w:rsidR="00AE7437" w:rsidRPr="00482013" w:rsidTr="00482013">
        <w:trPr>
          <w:trHeight w:val="540"/>
          <w:jc w:val="center"/>
        </w:trPr>
        <w:tc>
          <w:tcPr>
            <w:tcW w:w="3160" w:type="dxa"/>
            <w:tcBorders>
              <w:top w:val="nil"/>
              <w:left w:val="single" w:sz="4" w:space="0" w:color="auto"/>
              <w:bottom w:val="single" w:sz="4" w:space="0" w:color="auto"/>
              <w:right w:val="single" w:sz="4" w:space="0" w:color="auto"/>
            </w:tcBorders>
            <w:vAlign w:val="center"/>
          </w:tcPr>
          <w:p w:rsidR="00AE7437" w:rsidRPr="00482013" w:rsidRDefault="00AE7437" w:rsidP="00482013">
            <w:pPr>
              <w:rPr>
                <w:sz w:val="20"/>
                <w:szCs w:val="20"/>
              </w:rPr>
            </w:pPr>
            <w:r w:rsidRPr="00482013">
              <w:rPr>
                <w:sz w:val="20"/>
                <w:szCs w:val="20"/>
              </w:rPr>
              <w:t>Полномочия в сфере административных правонарушений</w:t>
            </w:r>
          </w:p>
        </w:tc>
        <w:tc>
          <w:tcPr>
            <w:tcW w:w="50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01</w:t>
            </w:r>
          </w:p>
        </w:tc>
        <w:tc>
          <w:tcPr>
            <w:tcW w:w="46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13</w:t>
            </w:r>
          </w:p>
        </w:tc>
        <w:tc>
          <w:tcPr>
            <w:tcW w:w="1060" w:type="dxa"/>
            <w:tcBorders>
              <w:top w:val="nil"/>
              <w:left w:val="nil"/>
              <w:bottom w:val="single" w:sz="4" w:space="0" w:color="auto"/>
              <w:right w:val="single" w:sz="4" w:space="0" w:color="auto"/>
            </w:tcBorders>
            <w:noWrap/>
            <w:vAlign w:val="center"/>
          </w:tcPr>
          <w:p w:rsidR="00AE7437" w:rsidRPr="00482013" w:rsidRDefault="00AE7437" w:rsidP="00482013">
            <w:pPr>
              <w:jc w:val="right"/>
              <w:rPr>
                <w:sz w:val="20"/>
                <w:szCs w:val="20"/>
              </w:rPr>
            </w:pPr>
            <w:r w:rsidRPr="00482013">
              <w:rPr>
                <w:sz w:val="20"/>
                <w:szCs w:val="20"/>
              </w:rPr>
              <w:t xml:space="preserve">54,2  </w:t>
            </w:r>
          </w:p>
        </w:tc>
      </w:tr>
      <w:tr w:rsidR="00AE7437" w:rsidRPr="00482013" w:rsidTr="00482013">
        <w:trPr>
          <w:trHeight w:val="540"/>
          <w:jc w:val="center"/>
        </w:trPr>
        <w:tc>
          <w:tcPr>
            <w:tcW w:w="3160" w:type="dxa"/>
            <w:tcBorders>
              <w:top w:val="nil"/>
              <w:left w:val="single" w:sz="4" w:space="0" w:color="auto"/>
              <w:bottom w:val="single" w:sz="4" w:space="0" w:color="auto"/>
              <w:right w:val="single" w:sz="4" w:space="0" w:color="auto"/>
            </w:tcBorders>
            <w:vAlign w:val="center"/>
          </w:tcPr>
          <w:p w:rsidR="00AE7437" w:rsidRPr="00482013" w:rsidRDefault="00AE7437" w:rsidP="00482013">
            <w:pPr>
              <w:rPr>
                <w:sz w:val="20"/>
                <w:szCs w:val="20"/>
              </w:rPr>
            </w:pPr>
            <w:r w:rsidRPr="00482013">
              <w:rPr>
                <w:sz w:val="20"/>
                <w:szCs w:val="20"/>
              </w:rPr>
              <w:t>Расходы по содержанию  объектов муниципальной казны</w:t>
            </w:r>
          </w:p>
        </w:tc>
        <w:tc>
          <w:tcPr>
            <w:tcW w:w="50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01</w:t>
            </w:r>
          </w:p>
        </w:tc>
        <w:tc>
          <w:tcPr>
            <w:tcW w:w="46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13</w:t>
            </w:r>
          </w:p>
        </w:tc>
        <w:tc>
          <w:tcPr>
            <w:tcW w:w="1060" w:type="dxa"/>
            <w:tcBorders>
              <w:top w:val="nil"/>
              <w:left w:val="nil"/>
              <w:bottom w:val="single" w:sz="4" w:space="0" w:color="auto"/>
              <w:right w:val="single" w:sz="4" w:space="0" w:color="auto"/>
            </w:tcBorders>
            <w:noWrap/>
            <w:vAlign w:val="center"/>
          </w:tcPr>
          <w:p w:rsidR="00AE7437" w:rsidRPr="00482013" w:rsidRDefault="00AE7437" w:rsidP="00482013">
            <w:pPr>
              <w:jc w:val="right"/>
              <w:rPr>
                <w:sz w:val="20"/>
                <w:szCs w:val="20"/>
              </w:rPr>
            </w:pPr>
            <w:r w:rsidRPr="00482013">
              <w:rPr>
                <w:sz w:val="20"/>
                <w:szCs w:val="20"/>
              </w:rPr>
              <w:t xml:space="preserve">1 660,8  </w:t>
            </w:r>
          </w:p>
        </w:tc>
      </w:tr>
      <w:tr w:rsidR="00AE7437" w:rsidRPr="00482013" w:rsidTr="00482013">
        <w:trPr>
          <w:trHeight w:val="540"/>
          <w:jc w:val="center"/>
        </w:trPr>
        <w:tc>
          <w:tcPr>
            <w:tcW w:w="3160" w:type="dxa"/>
            <w:tcBorders>
              <w:top w:val="nil"/>
              <w:left w:val="single" w:sz="4" w:space="0" w:color="auto"/>
              <w:bottom w:val="single" w:sz="4" w:space="0" w:color="auto"/>
              <w:right w:val="single" w:sz="4" w:space="0" w:color="auto"/>
            </w:tcBorders>
            <w:vAlign w:val="center"/>
          </w:tcPr>
          <w:p w:rsidR="00AE7437" w:rsidRPr="00482013" w:rsidRDefault="00AE7437" w:rsidP="00482013">
            <w:pPr>
              <w:rPr>
                <w:sz w:val="20"/>
                <w:szCs w:val="20"/>
              </w:rPr>
            </w:pPr>
            <w:r w:rsidRPr="00482013">
              <w:rPr>
                <w:sz w:val="20"/>
                <w:szCs w:val="20"/>
              </w:rPr>
              <w:t>Оценка недвижимости, изготовление техпаспортов</w:t>
            </w:r>
          </w:p>
        </w:tc>
        <w:tc>
          <w:tcPr>
            <w:tcW w:w="50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01</w:t>
            </w:r>
          </w:p>
        </w:tc>
        <w:tc>
          <w:tcPr>
            <w:tcW w:w="46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13</w:t>
            </w:r>
          </w:p>
        </w:tc>
        <w:tc>
          <w:tcPr>
            <w:tcW w:w="1060" w:type="dxa"/>
            <w:tcBorders>
              <w:top w:val="nil"/>
              <w:left w:val="nil"/>
              <w:bottom w:val="single" w:sz="4" w:space="0" w:color="auto"/>
              <w:right w:val="single" w:sz="4" w:space="0" w:color="auto"/>
            </w:tcBorders>
            <w:noWrap/>
            <w:vAlign w:val="center"/>
          </w:tcPr>
          <w:p w:rsidR="00AE7437" w:rsidRPr="00482013" w:rsidRDefault="00AE7437" w:rsidP="00482013">
            <w:pPr>
              <w:jc w:val="right"/>
              <w:rPr>
                <w:sz w:val="20"/>
                <w:szCs w:val="20"/>
              </w:rPr>
            </w:pPr>
            <w:r w:rsidRPr="00482013">
              <w:rPr>
                <w:sz w:val="20"/>
                <w:szCs w:val="20"/>
              </w:rPr>
              <w:t xml:space="preserve">200,0  </w:t>
            </w:r>
          </w:p>
        </w:tc>
      </w:tr>
      <w:tr w:rsidR="00AE7437" w:rsidRPr="00482013" w:rsidTr="00482013">
        <w:trPr>
          <w:trHeight w:val="285"/>
          <w:jc w:val="center"/>
        </w:trPr>
        <w:tc>
          <w:tcPr>
            <w:tcW w:w="3160" w:type="dxa"/>
            <w:tcBorders>
              <w:top w:val="nil"/>
              <w:left w:val="single" w:sz="4" w:space="0" w:color="auto"/>
              <w:bottom w:val="single" w:sz="4" w:space="0" w:color="auto"/>
              <w:right w:val="single" w:sz="4" w:space="0" w:color="auto"/>
            </w:tcBorders>
            <w:vAlign w:val="center"/>
          </w:tcPr>
          <w:p w:rsidR="00AE7437" w:rsidRPr="00482013" w:rsidRDefault="00AE7437" w:rsidP="00482013">
            <w:pPr>
              <w:rPr>
                <w:sz w:val="20"/>
                <w:szCs w:val="20"/>
              </w:rPr>
            </w:pPr>
            <w:r w:rsidRPr="00482013">
              <w:rPr>
                <w:sz w:val="20"/>
                <w:szCs w:val="20"/>
              </w:rPr>
              <w:t>Взносы в Ассоциацию МО</w:t>
            </w:r>
          </w:p>
        </w:tc>
        <w:tc>
          <w:tcPr>
            <w:tcW w:w="50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01</w:t>
            </w:r>
          </w:p>
        </w:tc>
        <w:tc>
          <w:tcPr>
            <w:tcW w:w="46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13</w:t>
            </w:r>
          </w:p>
        </w:tc>
        <w:tc>
          <w:tcPr>
            <w:tcW w:w="1060" w:type="dxa"/>
            <w:tcBorders>
              <w:top w:val="nil"/>
              <w:left w:val="nil"/>
              <w:bottom w:val="single" w:sz="4" w:space="0" w:color="auto"/>
              <w:right w:val="single" w:sz="4" w:space="0" w:color="auto"/>
            </w:tcBorders>
            <w:noWrap/>
            <w:vAlign w:val="center"/>
          </w:tcPr>
          <w:p w:rsidR="00AE7437" w:rsidRPr="00482013" w:rsidRDefault="00AE7437" w:rsidP="00482013">
            <w:pPr>
              <w:jc w:val="right"/>
              <w:rPr>
                <w:sz w:val="20"/>
                <w:szCs w:val="20"/>
              </w:rPr>
            </w:pPr>
            <w:r w:rsidRPr="00482013">
              <w:rPr>
                <w:sz w:val="20"/>
                <w:szCs w:val="20"/>
              </w:rPr>
              <w:t xml:space="preserve">355,0  </w:t>
            </w:r>
          </w:p>
        </w:tc>
      </w:tr>
      <w:tr w:rsidR="00AE7437" w:rsidRPr="00482013" w:rsidTr="00482013">
        <w:trPr>
          <w:trHeight w:val="300"/>
          <w:jc w:val="center"/>
        </w:trPr>
        <w:tc>
          <w:tcPr>
            <w:tcW w:w="3160" w:type="dxa"/>
            <w:tcBorders>
              <w:top w:val="nil"/>
              <w:left w:val="single" w:sz="4" w:space="0" w:color="auto"/>
              <w:bottom w:val="single" w:sz="4" w:space="0" w:color="auto"/>
              <w:right w:val="single" w:sz="4" w:space="0" w:color="auto"/>
            </w:tcBorders>
            <w:shd w:val="clear" w:color="000000" w:fill="FFFF99"/>
            <w:vAlign w:val="center"/>
          </w:tcPr>
          <w:p w:rsidR="00AE7437" w:rsidRPr="00482013" w:rsidRDefault="00AE7437" w:rsidP="00482013">
            <w:pPr>
              <w:rPr>
                <w:b/>
                <w:bCs/>
                <w:sz w:val="20"/>
                <w:szCs w:val="20"/>
              </w:rPr>
            </w:pPr>
            <w:r w:rsidRPr="00482013">
              <w:rPr>
                <w:b/>
                <w:bCs/>
                <w:sz w:val="20"/>
                <w:szCs w:val="20"/>
              </w:rPr>
              <w:t>Национальная оборона</w:t>
            </w:r>
          </w:p>
        </w:tc>
        <w:tc>
          <w:tcPr>
            <w:tcW w:w="500" w:type="dxa"/>
            <w:tcBorders>
              <w:top w:val="nil"/>
              <w:left w:val="nil"/>
              <w:bottom w:val="single" w:sz="4" w:space="0" w:color="auto"/>
              <w:right w:val="single" w:sz="4" w:space="0" w:color="auto"/>
            </w:tcBorders>
            <w:shd w:val="clear" w:color="000000" w:fill="FFFF99"/>
            <w:noWrap/>
            <w:vAlign w:val="center"/>
          </w:tcPr>
          <w:p w:rsidR="00AE7437" w:rsidRPr="00482013" w:rsidRDefault="00AE7437" w:rsidP="00482013">
            <w:pPr>
              <w:jc w:val="center"/>
              <w:rPr>
                <w:b/>
                <w:bCs/>
                <w:sz w:val="20"/>
                <w:szCs w:val="20"/>
              </w:rPr>
            </w:pPr>
            <w:r w:rsidRPr="00482013">
              <w:rPr>
                <w:b/>
                <w:bCs/>
                <w:sz w:val="20"/>
                <w:szCs w:val="20"/>
              </w:rPr>
              <w:t>02</w:t>
            </w:r>
          </w:p>
        </w:tc>
        <w:tc>
          <w:tcPr>
            <w:tcW w:w="460" w:type="dxa"/>
            <w:tcBorders>
              <w:top w:val="nil"/>
              <w:left w:val="nil"/>
              <w:bottom w:val="single" w:sz="4" w:space="0" w:color="auto"/>
              <w:right w:val="single" w:sz="4" w:space="0" w:color="auto"/>
            </w:tcBorders>
            <w:shd w:val="clear" w:color="000000" w:fill="FFFF99"/>
            <w:noWrap/>
            <w:vAlign w:val="center"/>
          </w:tcPr>
          <w:p w:rsidR="00AE7437" w:rsidRPr="00482013" w:rsidRDefault="00AE7437" w:rsidP="00482013">
            <w:pPr>
              <w:jc w:val="center"/>
              <w:rPr>
                <w:b/>
                <w:bCs/>
                <w:sz w:val="20"/>
                <w:szCs w:val="20"/>
              </w:rPr>
            </w:pPr>
            <w:r w:rsidRPr="00482013">
              <w:rPr>
                <w:b/>
                <w:bCs/>
                <w:sz w:val="20"/>
                <w:szCs w:val="20"/>
              </w:rPr>
              <w:t>03</w:t>
            </w:r>
          </w:p>
        </w:tc>
        <w:tc>
          <w:tcPr>
            <w:tcW w:w="1060" w:type="dxa"/>
            <w:tcBorders>
              <w:top w:val="nil"/>
              <w:left w:val="nil"/>
              <w:bottom w:val="single" w:sz="4" w:space="0" w:color="auto"/>
              <w:right w:val="single" w:sz="4" w:space="0" w:color="auto"/>
            </w:tcBorders>
            <w:shd w:val="clear" w:color="000000" w:fill="FFFF99"/>
            <w:noWrap/>
            <w:vAlign w:val="center"/>
          </w:tcPr>
          <w:p w:rsidR="00AE7437" w:rsidRPr="00482013" w:rsidRDefault="00AE7437" w:rsidP="00482013">
            <w:pPr>
              <w:jc w:val="right"/>
              <w:rPr>
                <w:b/>
                <w:bCs/>
                <w:sz w:val="20"/>
                <w:szCs w:val="20"/>
              </w:rPr>
            </w:pPr>
            <w:r w:rsidRPr="00482013">
              <w:rPr>
                <w:b/>
                <w:bCs/>
                <w:sz w:val="20"/>
                <w:szCs w:val="20"/>
              </w:rPr>
              <w:t xml:space="preserve">149,8  </w:t>
            </w:r>
          </w:p>
        </w:tc>
      </w:tr>
      <w:tr w:rsidR="00AE7437" w:rsidRPr="00482013" w:rsidTr="00482013">
        <w:trPr>
          <w:trHeight w:val="510"/>
          <w:jc w:val="center"/>
        </w:trPr>
        <w:tc>
          <w:tcPr>
            <w:tcW w:w="3160" w:type="dxa"/>
            <w:tcBorders>
              <w:top w:val="nil"/>
              <w:left w:val="single" w:sz="4" w:space="0" w:color="auto"/>
              <w:bottom w:val="single" w:sz="4" w:space="0" w:color="auto"/>
              <w:right w:val="single" w:sz="4" w:space="0" w:color="auto"/>
            </w:tcBorders>
            <w:shd w:val="clear" w:color="000000" w:fill="FFFF99"/>
            <w:vAlign w:val="center"/>
          </w:tcPr>
          <w:p w:rsidR="00AE7437" w:rsidRPr="00482013" w:rsidRDefault="00AE7437" w:rsidP="00482013">
            <w:pPr>
              <w:rPr>
                <w:b/>
                <w:bCs/>
                <w:sz w:val="20"/>
                <w:szCs w:val="20"/>
              </w:rPr>
            </w:pPr>
            <w:r w:rsidRPr="00482013">
              <w:rPr>
                <w:b/>
                <w:bCs/>
                <w:sz w:val="20"/>
                <w:szCs w:val="20"/>
              </w:rPr>
              <w:t>Национальная безопасность и правоохранительная деятельность</w:t>
            </w:r>
          </w:p>
        </w:tc>
        <w:tc>
          <w:tcPr>
            <w:tcW w:w="500" w:type="dxa"/>
            <w:tcBorders>
              <w:top w:val="nil"/>
              <w:left w:val="nil"/>
              <w:bottom w:val="single" w:sz="4" w:space="0" w:color="auto"/>
              <w:right w:val="single" w:sz="4" w:space="0" w:color="auto"/>
            </w:tcBorders>
            <w:shd w:val="clear" w:color="000000" w:fill="FFFF99"/>
            <w:noWrap/>
            <w:vAlign w:val="center"/>
          </w:tcPr>
          <w:p w:rsidR="00AE7437" w:rsidRPr="00482013" w:rsidRDefault="00AE7437" w:rsidP="00482013">
            <w:pPr>
              <w:jc w:val="center"/>
              <w:rPr>
                <w:b/>
                <w:bCs/>
                <w:sz w:val="20"/>
                <w:szCs w:val="20"/>
              </w:rPr>
            </w:pPr>
            <w:r w:rsidRPr="00482013">
              <w:rPr>
                <w:b/>
                <w:bCs/>
                <w:sz w:val="20"/>
                <w:szCs w:val="20"/>
              </w:rPr>
              <w:t>03</w:t>
            </w:r>
          </w:p>
        </w:tc>
        <w:tc>
          <w:tcPr>
            <w:tcW w:w="460" w:type="dxa"/>
            <w:tcBorders>
              <w:top w:val="nil"/>
              <w:left w:val="nil"/>
              <w:bottom w:val="single" w:sz="4" w:space="0" w:color="auto"/>
              <w:right w:val="single" w:sz="4" w:space="0" w:color="auto"/>
            </w:tcBorders>
            <w:shd w:val="clear" w:color="000000" w:fill="FFFF99"/>
            <w:noWrap/>
            <w:vAlign w:val="center"/>
          </w:tcPr>
          <w:p w:rsidR="00AE7437" w:rsidRPr="00482013" w:rsidRDefault="00AE7437" w:rsidP="00482013">
            <w:pPr>
              <w:jc w:val="center"/>
              <w:rPr>
                <w:b/>
                <w:bCs/>
                <w:sz w:val="20"/>
                <w:szCs w:val="20"/>
              </w:rPr>
            </w:pPr>
            <w:r w:rsidRPr="00482013">
              <w:rPr>
                <w:b/>
                <w:bCs/>
                <w:sz w:val="20"/>
                <w:szCs w:val="20"/>
              </w:rPr>
              <w:t> </w:t>
            </w:r>
          </w:p>
        </w:tc>
        <w:tc>
          <w:tcPr>
            <w:tcW w:w="1060" w:type="dxa"/>
            <w:tcBorders>
              <w:top w:val="nil"/>
              <w:left w:val="nil"/>
              <w:bottom w:val="single" w:sz="4" w:space="0" w:color="auto"/>
              <w:right w:val="single" w:sz="4" w:space="0" w:color="auto"/>
            </w:tcBorders>
            <w:shd w:val="clear" w:color="000000" w:fill="FFFF99"/>
            <w:noWrap/>
            <w:vAlign w:val="center"/>
          </w:tcPr>
          <w:p w:rsidR="00AE7437" w:rsidRPr="00482013" w:rsidRDefault="00AE7437" w:rsidP="00482013">
            <w:pPr>
              <w:jc w:val="right"/>
              <w:rPr>
                <w:b/>
                <w:bCs/>
                <w:sz w:val="20"/>
                <w:szCs w:val="20"/>
              </w:rPr>
            </w:pPr>
            <w:r w:rsidRPr="00482013">
              <w:rPr>
                <w:b/>
                <w:bCs/>
                <w:sz w:val="20"/>
                <w:szCs w:val="20"/>
              </w:rPr>
              <w:t xml:space="preserve">100,0  </w:t>
            </w:r>
          </w:p>
        </w:tc>
      </w:tr>
      <w:tr w:rsidR="00AE7437" w:rsidRPr="00482013" w:rsidTr="00482013">
        <w:trPr>
          <w:trHeight w:val="510"/>
          <w:jc w:val="center"/>
        </w:trPr>
        <w:tc>
          <w:tcPr>
            <w:tcW w:w="3160" w:type="dxa"/>
            <w:tcBorders>
              <w:top w:val="nil"/>
              <w:left w:val="single" w:sz="4" w:space="0" w:color="auto"/>
              <w:bottom w:val="single" w:sz="4" w:space="0" w:color="auto"/>
              <w:right w:val="single" w:sz="4" w:space="0" w:color="auto"/>
            </w:tcBorders>
            <w:vAlign w:val="center"/>
          </w:tcPr>
          <w:p w:rsidR="00AE7437" w:rsidRPr="00482013" w:rsidRDefault="00AE7437" w:rsidP="00482013">
            <w:pPr>
              <w:rPr>
                <w:sz w:val="20"/>
                <w:szCs w:val="20"/>
              </w:rPr>
            </w:pPr>
            <w:r w:rsidRPr="00482013">
              <w:rPr>
                <w:sz w:val="20"/>
                <w:szCs w:val="20"/>
              </w:rPr>
              <w:t>Мероприятия по предупреждению ЧС</w:t>
            </w:r>
          </w:p>
        </w:tc>
        <w:tc>
          <w:tcPr>
            <w:tcW w:w="50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03</w:t>
            </w:r>
          </w:p>
        </w:tc>
        <w:tc>
          <w:tcPr>
            <w:tcW w:w="46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09</w:t>
            </w:r>
          </w:p>
        </w:tc>
        <w:tc>
          <w:tcPr>
            <w:tcW w:w="1060" w:type="dxa"/>
            <w:tcBorders>
              <w:top w:val="nil"/>
              <w:left w:val="nil"/>
              <w:bottom w:val="single" w:sz="4" w:space="0" w:color="auto"/>
              <w:right w:val="single" w:sz="4" w:space="0" w:color="auto"/>
            </w:tcBorders>
            <w:noWrap/>
            <w:vAlign w:val="center"/>
          </w:tcPr>
          <w:p w:rsidR="00AE7437" w:rsidRPr="00482013" w:rsidRDefault="00AE7437" w:rsidP="00482013">
            <w:pPr>
              <w:jc w:val="right"/>
              <w:rPr>
                <w:sz w:val="20"/>
                <w:szCs w:val="20"/>
              </w:rPr>
            </w:pPr>
            <w:r w:rsidRPr="00482013">
              <w:rPr>
                <w:sz w:val="20"/>
                <w:szCs w:val="20"/>
              </w:rPr>
              <w:t xml:space="preserve">100,0  </w:t>
            </w:r>
          </w:p>
        </w:tc>
      </w:tr>
      <w:tr w:rsidR="00AE7437" w:rsidRPr="00482013" w:rsidTr="00482013">
        <w:trPr>
          <w:trHeight w:val="510"/>
          <w:jc w:val="center"/>
        </w:trPr>
        <w:tc>
          <w:tcPr>
            <w:tcW w:w="3160" w:type="dxa"/>
            <w:tcBorders>
              <w:top w:val="nil"/>
              <w:left w:val="single" w:sz="4" w:space="0" w:color="auto"/>
              <w:bottom w:val="single" w:sz="4" w:space="0" w:color="auto"/>
              <w:right w:val="single" w:sz="4" w:space="0" w:color="auto"/>
            </w:tcBorders>
            <w:shd w:val="clear" w:color="000000" w:fill="FFFF99"/>
            <w:vAlign w:val="center"/>
          </w:tcPr>
          <w:p w:rsidR="00AE7437" w:rsidRPr="00482013" w:rsidRDefault="00AE7437" w:rsidP="00482013">
            <w:pPr>
              <w:rPr>
                <w:b/>
                <w:bCs/>
                <w:sz w:val="20"/>
                <w:szCs w:val="20"/>
              </w:rPr>
            </w:pPr>
            <w:r w:rsidRPr="00482013">
              <w:rPr>
                <w:b/>
                <w:bCs/>
                <w:sz w:val="20"/>
                <w:szCs w:val="20"/>
              </w:rPr>
              <w:t>Жилищно-коммунальное хозяйство</w:t>
            </w:r>
          </w:p>
        </w:tc>
        <w:tc>
          <w:tcPr>
            <w:tcW w:w="500" w:type="dxa"/>
            <w:tcBorders>
              <w:top w:val="nil"/>
              <w:left w:val="nil"/>
              <w:bottom w:val="single" w:sz="4" w:space="0" w:color="auto"/>
              <w:right w:val="single" w:sz="4" w:space="0" w:color="auto"/>
            </w:tcBorders>
            <w:shd w:val="clear" w:color="000000" w:fill="FFFF99"/>
            <w:noWrap/>
            <w:vAlign w:val="center"/>
          </w:tcPr>
          <w:p w:rsidR="00AE7437" w:rsidRPr="00482013" w:rsidRDefault="00AE7437" w:rsidP="00482013">
            <w:pPr>
              <w:jc w:val="center"/>
              <w:rPr>
                <w:b/>
                <w:bCs/>
                <w:sz w:val="20"/>
                <w:szCs w:val="20"/>
              </w:rPr>
            </w:pPr>
            <w:r w:rsidRPr="00482013">
              <w:rPr>
                <w:b/>
                <w:bCs/>
                <w:sz w:val="20"/>
                <w:szCs w:val="20"/>
              </w:rPr>
              <w:t>05</w:t>
            </w:r>
          </w:p>
        </w:tc>
        <w:tc>
          <w:tcPr>
            <w:tcW w:w="460" w:type="dxa"/>
            <w:tcBorders>
              <w:top w:val="nil"/>
              <w:left w:val="nil"/>
              <w:bottom w:val="single" w:sz="4" w:space="0" w:color="auto"/>
              <w:right w:val="single" w:sz="4" w:space="0" w:color="auto"/>
            </w:tcBorders>
            <w:shd w:val="clear" w:color="000000" w:fill="FFFF99"/>
            <w:noWrap/>
            <w:vAlign w:val="center"/>
          </w:tcPr>
          <w:p w:rsidR="00AE7437" w:rsidRPr="00482013" w:rsidRDefault="00AE7437" w:rsidP="00482013">
            <w:pPr>
              <w:jc w:val="center"/>
              <w:rPr>
                <w:b/>
                <w:bCs/>
                <w:sz w:val="20"/>
                <w:szCs w:val="20"/>
              </w:rPr>
            </w:pPr>
            <w:r w:rsidRPr="00482013">
              <w:rPr>
                <w:b/>
                <w:bCs/>
                <w:sz w:val="20"/>
                <w:szCs w:val="20"/>
              </w:rPr>
              <w:t> </w:t>
            </w:r>
          </w:p>
        </w:tc>
        <w:tc>
          <w:tcPr>
            <w:tcW w:w="1060" w:type="dxa"/>
            <w:tcBorders>
              <w:top w:val="nil"/>
              <w:left w:val="nil"/>
              <w:bottom w:val="single" w:sz="4" w:space="0" w:color="auto"/>
              <w:right w:val="single" w:sz="4" w:space="0" w:color="auto"/>
            </w:tcBorders>
            <w:shd w:val="clear" w:color="000000" w:fill="FFFF99"/>
            <w:noWrap/>
            <w:vAlign w:val="center"/>
          </w:tcPr>
          <w:p w:rsidR="00AE7437" w:rsidRPr="00482013" w:rsidRDefault="00AE7437" w:rsidP="00482013">
            <w:pPr>
              <w:jc w:val="right"/>
              <w:rPr>
                <w:b/>
                <w:bCs/>
                <w:sz w:val="20"/>
                <w:szCs w:val="20"/>
              </w:rPr>
            </w:pPr>
            <w:r w:rsidRPr="00482013">
              <w:rPr>
                <w:b/>
                <w:bCs/>
                <w:sz w:val="20"/>
                <w:szCs w:val="20"/>
              </w:rPr>
              <w:t xml:space="preserve">3 846,1  </w:t>
            </w:r>
          </w:p>
        </w:tc>
      </w:tr>
      <w:tr w:rsidR="00AE7437" w:rsidRPr="00482013" w:rsidTr="00482013">
        <w:trPr>
          <w:trHeight w:val="255"/>
          <w:jc w:val="center"/>
        </w:trPr>
        <w:tc>
          <w:tcPr>
            <w:tcW w:w="3160" w:type="dxa"/>
            <w:tcBorders>
              <w:top w:val="nil"/>
              <w:left w:val="single" w:sz="4" w:space="0" w:color="auto"/>
              <w:bottom w:val="single" w:sz="4" w:space="0" w:color="auto"/>
              <w:right w:val="single" w:sz="4" w:space="0" w:color="auto"/>
            </w:tcBorders>
            <w:vAlign w:val="center"/>
          </w:tcPr>
          <w:p w:rsidR="00AE7437" w:rsidRPr="00482013" w:rsidRDefault="00AE7437" w:rsidP="00482013">
            <w:pPr>
              <w:rPr>
                <w:sz w:val="20"/>
                <w:szCs w:val="20"/>
              </w:rPr>
            </w:pPr>
            <w:r w:rsidRPr="00482013">
              <w:rPr>
                <w:sz w:val="20"/>
                <w:szCs w:val="20"/>
              </w:rPr>
              <w:t>Коммунальное хозяйство</w:t>
            </w:r>
          </w:p>
        </w:tc>
        <w:tc>
          <w:tcPr>
            <w:tcW w:w="50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05</w:t>
            </w:r>
          </w:p>
        </w:tc>
        <w:tc>
          <w:tcPr>
            <w:tcW w:w="46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02</w:t>
            </w:r>
          </w:p>
        </w:tc>
        <w:tc>
          <w:tcPr>
            <w:tcW w:w="1060" w:type="dxa"/>
            <w:tcBorders>
              <w:top w:val="nil"/>
              <w:left w:val="nil"/>
              <w:bottom w:val="single" w:sz="4" w:space="0" w:color="auto"/>
              <w:right w:val="single" w:sz="4" w:space="0" w:color="auto"/>
            </w:tcBorders>
            <w:noWrap/>
            <w:vAlign w:val="center"/>
          </w:tcPr>
          <w:p w:rsidR="00AE7437" w:rsidRPr="00482013" w:rsidRDefault="00AE7437" w:rsidP="00482013">
            <w:pPr>
              <w:jc w:val="right"/>
              <w:rPr>
                <w:sz w:val="20"/>
                <w:szCs w:val="20"/>
              </w:rPr>
            </w:pPr>
            <w:r w:rsidRPr="00482013">
              <w:rPr>
                <w:sz w:val="20"/>
                <w:szCs w:val="20"/>
              </w:rPr>
              <w:t xml:space="preserve">1 790,1  </w:t>
            </w:r>
          </w:p>
        </w:tc>
      </w:tr>
      <w:tr w:rsidR="00AE7437" w:rsidRPr="00482013" w:rsidTr="00482013">
        <w:trPr>
          <w:trHeight w:val="255"/>
          <w:jc w:val="center"/>
        </w:trPr>
        <w:tc>
          <w:tcPr>
            <w:tcW w:w="3160" w:type="dxa"/>
            <w:tcBorders>
              <w:top w:val="nil"/>
              <w:left w:val="single" w:sz="4" w:space="0" w:color="auto"/>
              <w:bottom w:val="single" w:sz="4" w:space="0" w:color="auto"/>
              <w:right w:val="single" w:sz="4" w:space="0" w:color="auto"/>
            </w:tcBorders>
            <w:vAlign w:val="center"/>
          </w:tcPr>
          <w:p w:rsidR="00AE7437" w:rsidRPr="00482013" w:rsidRDefault="00AE7437" w:rsidP="00482013">
            <w:pPr>
              <w:rPr>
                <w:sz w:val="20"/>
                <w:szCs w:val="20"/>
              </w:rPr>
            </w:pPr>
            <w:r w:rsidRPr="00482013">
              <w:rPr>
                <w:sz w:val="20"/>
                <w:szCs w:val="20"/>
              </w:rPr>
              <w:t>Благоустройство</w:t>
            </w:r>
          </w:p>
        </w:tc>
        <w:tc>
          <w:tcPr>
            <w:tcW w:w="50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05</w:t>
            </w:r>
          </w:p>
        </w:tc>
        <w:tc>
          <w:tcPr>
            <w:tcW w:w="46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03</w:t>
            </w:r>
          </w:p>
        </w:tc>
        <w:tc>
          <w:tcPr>
            <w:tcW w:w="1060" w:type="dxa"/>
            <w:tcBorders>
              <w:top w:val="nil"/>
              <w:left w:val="nil"/>
              <w:bottom w:val="single" w:sz="4" w:space="0" w:color="auto"/>
              <w:right w:val="single" w:sz="4" w:space="0" w:color="auto"/>
            </w:tcBorders>
            <w:noWrap/>
            <w:vAlign w:val="center"/>
          </w:tcPr>
          <w:p w:rsidR="00AE7437" w:rsidRPr="00482013" w:rsidRDefault="00AE7437" w:rsidP="00482013">
            <w:pPr>
              <w:jc w:val="right"/>
              <w:rPr>
                <w:sz w:val="20"/>
                <w:szCs w:val="20"/>
              </w:rPr>
            </w:pPr>
            <w:r w:rsidRPr="00482013">
              <w:rPr>
                <w:sz w:val="20"/>
                <w:szCs w:val="20"/>
              </w:rPr>
              <w:t xml:space="preserve">2 056,0  </w:t>
            </w:r>
          </w:p>
        </w:tc>
      </w:tr>
      <w:tr w:rsidR="00AE7437" w:rsidRPr="00482013" w:rsidTr="00482013">
        <w:trPr>
          <w:trHeight w:val="255"/>
          <w:jc w:val="center"/>
        </w:trPr>
        <w:tc>
          <w:tcPr>
            <w:tcW w:w="3160" w:type="dxa"/>
            <w:tcBorders>
              <w:top w:val="nil"/>
              <w:left w:val="single" w:sz="4" w:space="0" w:color="auto"/>
              <w:bottom w:val="single" w:sz="4" w:space="0" w:color="auto"/>
              <w:right w:val="single" w:sz="4" w:space="0" w:color="auto"/>
            </w:tcBorders>
            <w:shd w:val="clear" w:color="000000" w:fill="FFFF99"/>
            <w:vAlign w:val="center"/>
          </w:tcPr>
          <w:p w:rsidR="00AE7437" w:rsidRPr="00482013" w:rsidRDefault="00AE7437" w:rsidP="00482013">
            <w:pPr>
              <w:rPr>
                <w:b/>
                <w:bCs/>
                <w:sz w:val="20"/>
                <w:szCs w:val="20"/>
              </w:rPr>
            </w:pPr>
            <w:r w:rsidRPr="00482013">
              <w:rPr>
                <w:b/>
                <w:bCs/>
                <w:sz w:val="20"/>
                <w:szCs w:val="20"/>
              </w:rPr>
              <w:t>Культура, кинематография</w:t>
            </w:r>
          </w:p>
        </w:tc>
        <w:tc>
          <w:tcPr>
            <w:tcW w:w="500" w:type="dxa"/>
            <w:tcBorders>
              <w:top w:val="nil"/>
              <w:left w:val="nil"/>
              <w:bottom w:val="single" w:sz="4" w:space="0" w:color="auto"/>
              <w:right w:val="single" w:sz="4" w:space="0" w:color="auto"/>
            </w:tcBorders>
            <w:shd w:val="clear" w:color="000000" w:fill="FFFF99"/>
            <w:noWrap/>
            <w:vAlign w:val="center"/>
          </w:tcPr>
          <w:p w:rsidR="00AE7437" w:rsidRPr="00482013" w:rsidRDefault="00AE7437" w:rsidP="00482013">
            <w:pPr>
              <w:jc w:val="center"/>
              <w:rPr>
                <w:b/>
                <w:bCs/>
                <w:sz w:val="20"/>
                <w:szCs w:val="20"/>
              </w:rPr>
            </w:pPr>
            <w:r w:rsidRPr="00482013">
              <w:rPr>
                <w:b/>
                <w:bCs/>
                <w:sz w:val="20"/>
                <w:szCs w:val="20"/>
              </w:rPr>
              <w:t>08</w:t>
            </w:r>
          </w:p>
        </w:tc>
        <w:tc>
          <w:tcPr>
            <w:tcW w:w="460" w:type="dxa"/>
            <w:tcBorders>
              <w:top w:val="nil"/>
              <w:left w:val="nil"/>
              <w:bottom w:val="single" w:sz="4" w:space="0" w:color="auto"/>
              <w:right w:val="single" w:sz="4" w:space="0" w:color="auto"/>
            </w:tcBorders>
            <w:shd w:val="clear" w:color="000000" w:fill="FFFF99"/>
            <w:noWrap/>
            <w:vAlign w:val="center"/>
          </w:tcPr>
          <w:p w:rsidR="00AE7437" w:rsidRPr="00482013" w:rsidRDefault="00AE7437" w:rsidP="00482013">
            <w:pPr>
              <w:jc w:val="center"/>
              <w:rPr>
                <w:b/>
                <w:bCs/>
                <w:sz w:val="20"/>
                <w:szCs w:val="20"/>
              </w:rPr>
            </w:pPr>
            <w:r w:rsidRPr="00482013">
              <w:rPr>
                <w:b/>
                <w:bCs/>
                <w:sz w:val="20"/>
                <w:szCs w:val="20"/>
              </w:rPr>
              <w:t> </w:t>
            </w:r>
          </w:p>
        </w:tc>
        <w:tc>
          <w:tcPr>
            <w:tcW w:w="1060" w:type="dxa"/>
            <w:tcBorders>
              <w:top w:val="nil"/>
              <w:left w:val="nil"/>
              <w:bottom w:val="single" w:sz="4" w:space="0" w:color="auto"/>
              <w:right w:val="single" w:sz="4" w:space="0" w:color="auto"/>
            </w:tcBorders>
            <w:shd w:val="clear" w:color="000000" w:fill="FFFF99"/>
            <w:noWrap/>
            <w:vAlign w:val="center"/>
          </w:tcPr>
          <w:p w:rsidR="00AE7437" w:rsidRPr="00482013" w:rsidRDefault="00AE7437" w:rsidP="00482013">
            <w:pPr>
              <w:jc w:val="right"/>
              <w:rPr>
                <w:b/>
                <w:bCs/>
                <w:sz w:val="20"/>
                <w:szCs w:val="20"/>
              </w:rPr>
            </w:pPr>
            <w:r w:rsidRPr="00482013">
              <w:rPr>
                <w:b/>
                <w:bCs/>
                <w:sz w:val="20"/>
                <w:szCs w:val="20"/>
              </w:rPr>
              <w:t xml:space="preserve">9 175,1  </w:t>
            </w:r>
          </w:p>
        </w:tc>
      </w:tr>
      <w:tr w:rsidR="00AE7437" w:rsidRPr="00482013" w:rsidTr="00482013">
        <w:trPr>
          <w:trHeight w:val="285"/>
          <w:jc w:val="center"/>
        </w:trPr>
        <w:tc>
          <w:tcPr>
            <w:tcW w:w="3160" w:type="dxa"/>
            <w:tcBorders>
              <w:top w:val="nil"/>
              <w:left w:val="single" w:sz="4" w:space="0" w:color="auto"/>
              <w:bottom w:val="single" w:sz="4" w:space="0" w:color="auto"/>
              <w:right w:val="single" w:sz="4" w:space="0" w:color="auto"/>
            </w:tcBorders>
            <w:vAlign w:val="center"/>
          </w:tcPr>
          <w:p w:rsidR="00AE7437" w:rsidRPr="00482013" w:rsidRDefault="00AE7437" w:rsidP="00482013">
            <w:pPr>
              <w:rPr>
                <w:sz w:val="20"/>
                <w:szCs w:val="20"/>
              </w:rPr>
            </w:pPr>
            <w:r w:rsidRPr="00482013">
              <w:rPr>
                <w:sz w:val="20"/>
                <w:szCs w:val="20"/>
              </w:rPr>
              <w:t>Культура</w:t>
            </w:r>
          </w:p>
        </w:tc>
        <w:tc>
          <w:tcPr>
            <w:tcW w:w="50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08</w:t>
            </w:r>
          </w:p>
        </w:tc>
        <w:tc>
          <w:tcPr>
            <w:tcW w:w="46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01</w:t>
            </w:r>
          </w:p>
        </w:tc>
        <w:tc>
          <w:tcPr>
            <w:tcW w:w="1060" w:type="dxa"/>
            <w:tcBorders>
              <w:top w:val="nil"/>
              <w:left w:val="nil"/>
              <w:bottom w:val="single" w:sz="4" w:space="0" w:color="auto"/>
              <w:right w:val="single" w:sz="4" w:space="0" w:color="auto"/>
            </w:tcBorders>
            <w:noWrap/>
            <w:vAlign w:val="center"/>
          </w:tcPr>
          <w:p w:rsidR="00AE7437" w:rsidRPr="00482013" w:rsidRDefault="00AE7437" w:rsidP="00482013">
            <w:pPr>
              <w:jc w:val="right"/>
              <w:rPr>
                <w:sz w:val="20"/>
                <w:szCs w:val="20"/>
              </w:rPr>
            </w:pPr>
            <w:r w:rsidRPr="00482013">
              <w:rPr>
                <w:sz w:val="20"/>
                <w:szCs w:val="20"/>
              </w:rPr>
              <w:t xml:space="preserve">9 175,1  </w:t>
            </w:r>
          </w:p>
        </w:tc>
      </w:tr>
      <w:tr w:rsidR="00AE7437" w:rsidRPr="00482013" w:rsidTr="00482013">
        <w:trPr>
          <w:trHeight w:val="255"/>
          <w:jc w:val="center"/>
        </w:trPr>
        <w:tc>
          <w:tcPr>
            <w:tcW w:w="3160" w:type="dxa"/>
            <w:tcBorders>
              <w:top w:val="nil"/>
              <w:left w:val="single" w:sz="4" w:space="0" w:color="auto"/>
              <w:bottom w:val="single" w:sz="4" w:space="0" w:color="auto"/>
              <w:right w:val="single" w:sz="4" w:space="0" w:color="auto"/>
            </w:tcBorders>
            <w:shd w:val="clear" w:color="000000" w:fill="FFFF99"/>
            <w:vAlign w:val="center"/>
          </w:tcPr>
          <w:p w:rsidR="00AE7437" w:rsidRPr="00482013" w:rsidRDefault="00AE7437" w:rsidP="00482013">
            <w:pPr>
              <w:rPr>
                <w:b/>
                <w:bCs/>
                <w:sz w:val="20"/>
                <w:szCs w:val="20"/>
              </w:rPr>
            </w:pPr>
            <w:r w:rsidRPr="00482013">
              <w:rPr>
                <w:b/>
                <w:bCs/>
                <w:sz w:val="20"/>
                <w:szCs w:val="20"/>
              </w:rPr>
              <w:t>Социальная политика</w:t>
            </w:r>
          </w:p>
        </w:tc>
        <w:tc>
          <w:tcPr>
            <w:tcW w:w="500" w:type="dxa"/>
            <w:tcBorders>
              <w:top w:val="nil"/>
              <w:left w:val="nil"/>
              <w:bottom w:val="single" w:sz="4" w:space="0" w:color="auto"/>
              <w:right w:val="single" w:sz="4" w:space="0" w:color="auto"/>
            </w:tcBorders>
            <w:shd w:val="clear" w:color="000000" w:fill="FFFF99"/>
            <w:noWrap/>
            <w:vAlign w:val="center"/>
          </w:tcPr>
          <w:p w:rsidR="00AE7437" w:rsidRPr="00482013" w:rsidRDefault="00AE7437" w:rsidP="00482013">
            <w:pPr>
              <w:jc w:val="center"/>
              <w:rPr>
                <w:b/>
                <w:bCs/>
                <w:sz w:val="20"/>
                <w:szCs w:val="20"/>
              </w:rPr>
            </w:pPr>
            <w:r w:rsidRPr="00482013">
              <w:rPr>
                <w:b/>
                <w:bCs/>
                <w:sz w:val="20"/>
                <w:szCs w:val="20"/>
              </w:rPr>
              <w:t>10</w:t>
            </w:r>
          </w:p>
        </w:tc>
        <w:tc>
          <w:tcPr>
            <w:tcW w:w="460" w:type="dxa"/>
            <w:tcBorders>
              <w:top w:val="nil"/>
              <w:left w:val="nil"/>
              <w:bottom w:val="single" w:sz="4" w:space="0" w:color="auto"/>
              <w:right w:val="single" w:sz="4" w:space="0" w:color="auto"/>
            </w:tcBorders>
            <w:shd w:val="clear" w:color="000000" w:fill="FFFF99"/>
            <w:noWrap/>
            <w:vAlign w:val="center"/>
          </w:tcPr>
          <w:p w:rsidR="00AE7437" w:rsidRPr="00482013" w:rsidRDefault="00AE7437" w:rsidP="00482013">
            <w:pPr>
              <w:jc w:val="center"/>
              <w:rPr>
                <w:b/>
                <w:bCs/>
                <w:sz w:val="20"/>
                <w:szCs w:val="20"/>
              </w:rPr>
            </w:pPr>
            <w:r w:rsidRPr="00482013">
              <w:rPr>
                <w:b/>
                <w:bCs/>
                <w:sz w:val="20"/>
                <w:szCs w:val="20"/>
              </w:rPr>
              <w:t> </w:t>
            </w:r>
          </w:p>
        </w:tc>
        <w:tc>
          <w:tcPr>
            <w:tcW w:w="1060" w:type="dxa"/>
            <w:tcBorders>
              <w:top w:val="nil"/>
              <w:left w:val="nil"/>
              <w:bottom w:val="single" w:sz="4" w:space="0" w:color="auto"/>
              <w:right w:val="single" w:sz="4" w:space="0" w:color="auto"/>
            </w:tcBorders>
            <w:shd w:val="clear" w:color="000000" w:fill="FFFF99"/>
            <w:noWrap/>
            <w:vAlign w:val="center"/>
          </w:tcPr>
          <w:p w:rsidR="00AE7437" w:rsidRPr="00482013" w:rsidRDefault="00AE7437" w:rsidP="00482013">
            <w:pPr>
              <w:jc w:val="right"/>
              <w:rPr>
                <w:b/>
                <w:bCs/>
                <w:sz w:val="20"/>
                <w:szCs w:val="20"/>
              </w:rPr>
            </w:pPr>
            <w:r w:rsidRPr="00482013">
              <w:rPr>
                <w:b/>
                <w:bCs/>
                <w:sz w:val="20"/>
                <w:szCs w:val="20"/>
              </w:rPr>
              <w:t xml:space="preserve">2 034,7  </w:t>
            </w:r>
          </w:p>
        </w:tc>
      </w:tr>
      <w:tr w:rsidR="00AE7437" w:rsidRPr="00482013" w:rsidTr="00482013">
        <w:trPr>
          <w:trHeight w:val="255"/>
          <w:jc w:val="center"/>
        </w:trPr>
        <w:tc>
          <w:tcPr>
            <w:tcW w:w="3160" w:type="dxa"/>
            <w:tcBorders>
              <w:top w:val="nil"/>
              <w:left w:val="single" w:sz="4" w:space="0" w:color="auto"/>
              <w:bottom w:val="single" w:sz="4" w:space="0" w:color="auto"/>
              <w:right w:val="single" w:sz="4" w:space="0" w:color="auto"/>
            </w:tcBorders>
            <w:vAlign w:val="center"/>
          </w:tcPr>
          <w:p w:rsidR="00AE7437" w:rsidRPr="00482013" w:rsidRDefault="00AE7437" w:rsidP="00482013">
            <w:pPr>
              <w:rPr>
                <w:sz w:val="20"/>
                <w:szCs w:val="20"/>
              </w:rPr>
            </w:pPr>
            <w:r w:rsidRPr="00482013">
              <w:rPr>
                <w:sz w:val="20"/>
                <w:szCs w:val="20"/>
              </w:rPr>
              <w:t>Пенсионное обеспечение</w:t>
            </w:r>
          </w:p>
        </w:tc>
        <w:tc>
          <w:tcPr>
            <w:tcW w:w="50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10</w:t>
            </w:r>
          </w:p>
        </w:tc>
        <w:tc>
          <w:tcPr>
            <w:tcW w:w="46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01</w:t>
            </w:r>
          </w:p>
        </w:tc>
        <w:tc>
          <w:tcPr>
            <w:tcW w:w="1060" w:type="dxa"/>
            <w:tcBorders>
              <w:top w:val="nil"/>
              <w:left w:val="nil"/>
              <w:bottom w:val="single" w:sz="4" w:space="0" w:color="auto"/>
              <w:right w:val="single" w:sz="4" w:space="0" w:color="auto"/>
            </w:tcBorders>
            <w:noWrap/>
            <w:vAlign w:val="center"/>
          </w:tcPr>
          <w:p w:rsidR="00AE7437" w:rsidRPr="00482013" w:rsidRDefault="00AE7437" w:rsidP="00482013">
            <w:pPr>
              <w:jc w:val="right"/>
              <w:rPr>
                <w:sz w:val="20"/>
                <w:szCs w:val="20"/>
              </w:rPr>
            </w:pPr>
            <w:r w:rsidRPr="00482013">
              <w:rPr>
                <w:sz w:val="20"/>
                <w:szCs w:val="20"/>
              </w:rPr>
              <w:t xml:space="preserve">1 977,8  </w:t>
            </w:r>
          </w:p>
        </w:tc>
      </w:tr>
      <w:tr w:rsidR="00AE7437" w:rsidRPr="00482013" w:rsidTr="00482013">
        <w:trPr>
          <w:trHeight w:val="510"/>
          <w:jc w:val="center"/>
        </w:trPr>
        <w:tc>
          <w:tcPr>
            <w:tcW w:w="3160" w:type="dxa"/>
            <w:tcBorders>
              <w:top w:val="nil"/>
              <w:left w:val="single" w:sz="4" w:space="0" w:color="auto"/>
              <w:bottom w:val="single" w:sz="4" w:space="0" w:color="auto"/>
              <w:right w:val="single" w:sz="4" w:space="0" w:color="auto"/>
            </w:tcBorders>
            <w:vAlign w:val="center"/>
          </w:tcPr>
          <w:p w:rsidR="00AE7437" w:rsidRPr="00482013" w:rsidRDefault="00AE7437" w:rsidP="00482013">
            <w:pPr>
              <w:rPr>
                <w:sz w:val="20"/>
                <w:szCs w:val="20"/>
              </w:rPr>
            </w:pPr>
            <w:r w:rsidRPr="00482013">
              <w:rPr>
                <w:sz w:val="20"/>
                <w:szCs w:val="20"/>
              </w:rPr>
              <w:t>Социальное обеспечение населения</w:t>
            </w:r>
          </w:p>
        </w:tc>
        <w:tc>
          <w:tcPr>
            <w:tcW w:w="50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10</w:t>
            </w:r>
          </w:p>
        </w:tc>
        <w:tc>
          <w:tcPr>
            <w:tcW w:w="46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03</w:t>
            </w:r>
          </w:p>
        </w:tc>
        <w:tc>
          <w:tcPr>
            <w:tcW w:w="1060" w:type="dxa"/>
            <w:tcBorders>
              <w:top w:val="nil"/>
              <w:left w:val="nil"/>
              <w:bottom w:val="single" w:sz="4" w:space="0" w:color="auto"/>
              <w:right w:val="single" w:sz="4" w:space="0" w:color="auto"/>
            </w:tcBorders>
            <w:noWrap/>
            <w:vAlign w:val="center"/>
          </w:tcPr>
          <w:p w:rsidR="00AE7437" w:rsidRPr="00482013" w:rsidRDefault="00AE7437" w:rsidP="00482013">
            <w:pPr>
              <w:jc w:val="right"/>
              <w:rPr>
                <w:sz w:val="20"/>
                <w:szCs w:val="20"/>
              </w:rPr>
            </w:pPr>
            <w:r w:rsidRPr="00482013">
              <w:rPr>
                <w:sz w:val="20"/>
                <w:szCs w:val="20"/>
              </w:rPr>
              <w:t xml:space="preserve">56,9  </w:t>
            </w:r>
          </w:p>
        </w:tc>
      </w:tr>
      <w:tr w:rsidR="00AE7437" w:rsidRPr="00482013" w:rsidTr="00482013">
        <w:trPr>
          <w:trHeight w:val="255"/>
          <w:jc w:val="center"/>
        </w:trPr>
        <w:tc>
          <w:tcPr>
            <w:tcW w:w="3160" w:type="dxa"/>
            <w:tcBorders>
              <w:top w:val="nil"/>
              <w:left w:val="single" w:sz="4" w:space="0" w:color="auto"/>
              <w:bottom w:val="single" w:sz="4" w:space="0" w:color="auto"/>
              <w:right w:val="single" w:sz="4" w:space="0" w:color="auto"/>
            </w:tcBorders>
            <w:shd w:val="clear" w:color="000000" w:fill="FFFF99"/>
            <w:vAlign w:val="center"/>
          </w:tcPr>
          <w:p w:rsidR="00AE7437" w:rsidRPr="00482013" w:rsidRDefault="00AE7437" w:rsidP="00482013">
            <w:pPr>
              <w:rPr>
                <w:b/>
                <w:bCs/>
                <w:sz w:val="20"/>
                <w:szCs w:val="20"/>
              </w:rPr>
            </w:pPr>
            <w:r w:rsidRPr="00482013">
              <w:rPr>
                <w:b/>
                <w:bCs/>
                <w:sz w:val="20"/>
                <w:szCs w:val="20"/>
              </w:rPr>
              <w:t>Физическая культура и спорт</w:t>
            </w:r>
          </w:p>
        </w:tc>
        <w:tc>
          <w:tcPr>
            <w:tcW w:w="500" w:type="dxa"/>
            <w:tcBorders>
              <w:top w:val="nil"/>
              <w:left w:val="nil"/>
              <w:bottom w:val="single" w:sz="4" w:space="0" w:color="auto"/>
              <w:right w:val="single" w:sz="4" w:space="0" w:color="auto"/>
            </w:tcBorders>
            <w:shd w:val="clear" w:color="000000" w:fill="FFFF99"/>
            <w:noWrap/>
            <w:vAlign w:val="center"/>
          </w:tcPr>
          <w:p w:rsidR="00AE7437" w:rsidRPr="00482013" w:rsidRDefault="00AE7437" w:rsidP="00482013">
            <w:pPr>
              <w:jc w:val="center"/>
              <w:rPr>
                <w:b/>
                <w:bCs/>
                <w:sz w:val="20"/>
                <w:szCs w:val="20"/>
              </w:rPr>
            </w:pPr>
            <w:r w:rsidRPr="00482013">
              <w:rPr>
                <w:b/>
                <w:bCs/>
                <w:sz w:val="20"/>
                <w:szCs w:val="20"/>
              </w:rPr>
              <w:t>11</w:t>
            </w:r>
          </w:p>
        </w:tc>
        <w:tc>
          <w:tcPr>
            <w:tcW w:w="460" w:type="dxa"/>
            <w:tcBorders>
              <w:top w:val="nil"/>
              <w:left w:val="nil"/>
              <w:bottom w:val="single" w:sz="4" w:space="0" w:color="auto"/>
              <w:right w:val="single" w:sz="4" w:space="0" w:color="auto"/>
            </w:tcBorders>
            <w:shd w:val="clear" w:color="000000" w:fill="FFFF99"/>
            <w:noWrap/>
            <w:vAlign w:val="center"/>
          </w:tcPr>
          <w:p w:rsidR="00AE7437" w:rsidRPr="00482013" w:rsidRDefault="00AE7437" w:rsidP="00482013">
            <w:pPr>
              <w:jc w:val="center"/>
              <w:rPr>
                <w:b/>
                <w:bCs/>
                <w:sz w:val="20"/>
                <w:szCs w:val="20"/>
              </w:rPr>
            </w:pPr>
            <w:r w:rsidRPr="00482013">
              <w:rPr>
                <w:b/>
                <w:bCs/>
                <w:sz w:val="20"/>
                <w:szCs w:val="20"/>
              </w:rPr>
              <w:t> </w:t>
            </w:r>
          </w:p>
        </w:tc>
        <w:tc>
          <w:tcPr>
            <w:tcW w:w="1060" w:type="dxa"/>
            <w:tcBorders>
              <w:top w:val="nil"/>
              <w:left w:val="nil"/>
              <w:bottom w:val="single" w:sz="4" w:space="0" w:color="auto"/>
              <w:right w:val="single" w:sz="4" w:space="0" w:color="auto"/>
            </w:tcBorders>
            <w:shd w:val="clear" w:color="000000" w:fill="FFFF99"/>
            <w:noWrap/>
            <w:vAlign w:val="center"/>
          </w:tcPr>
          <w:p w:rsidR="00AE7437" w:rsidRPr="00482013" w:rsidRDefault="00AE7437" w:rsidP="00482013">
            <w:pPr>
              <w:jc w:val="right"/>
              <w:rPr>
                <w:b/>
                <w:bCs/>
                <w:sz w:val="20"/>
                <w:szCs w:val="20"/>
              </w:rPr>
            </w:pPr>
            <w:r w:rsidRPr="00482013">
              <w:rPr>
                <w:b/>
                <w:bCs/>
                <w:sz w:val="20"/>
                <w:szCs w:val="20"/>
              </w:rPr>
              <w:t xml:space="preserve">161,6  </w:t>
            </w:r>
          </w:p>
        </w:tc>
      </w:tr>
      <w:tr w:rsidR="00AE7437" w:rsidRPr="00482013" w:rsidTr="00482013">
        <w:trPr>
          <w:trHeight w:val="255"/>
          <w:jc w:val="center"/>
        </w:trPr>
        <w:tc>
          <w:tcPr>
            <w:tcW w:w="3160" w:type="dxa"/>
            <w:tcBorders>
              <w:top w:val="nil"/>
              <w:left w:val="single" w:sz="4" w:space="0" w:color="auto"/>
              <w:bottom w:val="single" w:sz="4" w:space="0" w:color="auto"/>
              <w:right w:val="single" w:sz="4" w:space="0" w:color="auto"/>
            </w:tcBorders>
            <w:vAlign w:val="center"/>
          </w:tcPr>
          <w:p w:rsidR="00AE7437" w:rsidRPr="00482013" w:rsidRDefault="00AE7437" w:rsidP="00482013">
            <w:pPr>
              <w:rPr>
                <w:sz w:val="20"/>
                <w:szCs w:val="20"/>
              </w:rPr>
            </w:pPr>
            <w:r w:rsidRPr="00482013">
              <w:rPr>
                <w:sz w:val="20"/>
                <w:szCs w:val="20"/>
              </w:rPr>
              <w:t>Физическая культура</w:t>
            </w:r>
          </w:p>
        </w:tc>
        <w:tc>
          <w:tcPr>
            <w:tcW w:w="50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11</w:t>
            </w:r>
          </w:p>
        </w:tc>
        <w:tc>
          <w:tcPr>
            <w:tcW w:w="460" w:type="dxa"/>
            <w:tcBorders>
              <w:top w:val="nil"/>
              <w:left w:val="nil"/>
              <w:bottom w:val="single" w:sz="4" w:space="0" w:color="auto"/>
              <w:right w:val="single" w:sz="4" w:space="0" w:color="auto"/>
            </w:tcBorders>
            <w:noWrap/>
            <w:vAlign w:val="center"/>
          </w:tcPr>
          <w:p w:rsidR="00AE7437" w:rsidRPr="00482013" w:rsidRDefault="00AE7437" w:rsidP="00482013">
            <w:pPr>
              <w:jc w:val="center"/>
              <w:rPr>
                <w:sz w:val="20"/>
                <w:szCs w:val="20"/>
              </w:rPr>
            </w:pPr>
            <w:r w:rsidRPr="00482013">
              <w:rPr>
                <w:sz w:val="20"/>
                <w:szCs w:val="20"/>
              </w:rPr>
              <w:t>01</w:t>
            </w:r>
          </w:p>
        </w:tc>
        <w:tc>
          <w:tcPr>
            <w:tcW w:w="1060" w:type="dxa"/>
            <w:tcBorders>
              <w:top w:val="nil"/>
              <w:left w:val="nil"/>
              <w:bottom w:val="single" w:sz="4" w:space="0" w:color="auto"/>
              <w:right w:val="single" w:sz="4" w:space="0" w:color="auto"/>
            </w:tcBorders>
            <w:noWrap/>
            <w:vAlign w:val="center"/>
          </w:tcPr>
          <w:p w:rsidR="00AE7437" w:rsidRPr="00482013" w:rsidRDefault="00AE7437" w:rsidP="00482013">
            <w:pPr>
              <w:jc w:val="right"/>
              <w:rPr>
                <w:sz w:val="20"/>
                <w:szCs w:val="20"/>
              </w:rPr>
            </w:pPr>
            <w:r w:rsidRPr="00482013">
              <w:rPr>
                <w:sz w:val="20"/>
                <w:szCs w:val="20"/>
              </w:rPr>
              <w:t xml:space="preserve">161,6  </w:t>
            </w:r>
          </w:p>
        </w:tc>
      </w:tr>
      <w:tr w:rsidR="00AE7437" w:rsidRPr="00482013" w:rsidTr="00482013">
        <w:trPr>
          <w:trHeight w:val="255"/>
          <w:jc w:val="center"/>
        </w:trPr>
        <w:tc>
          <w:tcPr>
            <w:tcW w:w="3160" w:type="dxa"/>
            <w:tcBorders>
              <w:top w:val="nil"/>
              <w:left w:val="single" w:sz="4" w:space="0" w:color="auto"/>
              <w:bottom w:val="single" w:sz="4" w:space="0" w:color="auto"/>
              <w:right w:val="single" w:sz="4" w:space="0" w:color="auto"/>
            </w:tcBorders>
            <w:shd w:val="clear" w:color="000000" w:fill="CCFFFF"/>
            <w:noWrap/>
            <w:vAlign w:val="center"/>
          </w:tcPr>
          <w:p w:rsidR="00AE7437" w:rsidRPr="00482013" w:rsidRDefault="00AE7437" w:rsidP="00482013">
            <w:pPr>
              <w:rPr>
                <w:b/>
                <w:bCs/>
                <w:sz w:val="20"/>
                <w:szCs w:val="20"/>
              </w:rPr>
            </w:pPr>
            <w:r w:rsidRPr="00482013">
              <w:rPr>
                <w:b/>
                <w:bCs/>
                <w:sz w:val="20"/>
                <w:szCs w:val="20"/>
              </w:rPr>
              <w:t>ВСЕГО РАСХОДОВ</w:t>
            </w:r>
          </w:p>
        </w:tc>
        <w:tc>
          <w:tcPr>
            <w:tcW w:w="500" w:type="dxa"/>
            <w:tcBorders>
              <w:top w:val="nil"/>
              <w:left w:val="nil"/>
              <w:bottom w:val="single" w:sz="4" w:space="0" w:color="auto"/>
              <w:right w:val="single" w:sz="4" w:space="0" w:color="auto"/>
            </w:tcBorders>
            <w:shd w:val="clear" w:color="000000" w:fill="CCFFFF"/>
            <w:noWrap/>
            <w:vAlign w:val="center"/>
          </w:tcPr>
          <w:p w:rsidR="00AE7437" w:rsidRPr="00482013" w:rsidRDefault="00AE7437" w:rsidP="00482013">
            <w:pPr>
              <w:jc w:val="center"/>
              <w:rPr>
                <w:b/>
                <w:bCs/>
                <w:sz w:val="20"/>
                <w:szCs w:val="20"/>
              </w:rPr>
            </w:pPr>
            <w:r w:rsidRPr="00482013">
              <w:rPr>
                <w:b/>
                <w:bCs/>
                <w:sz w:val="20"/>
                <w:szCs w:val="20"/>
              </w:rPr>
              <w:t> </w:t>
            </w:r>
          </w:p>
        </w:tc>
        <w:tc>
          <w:tcPr>
            <w:tcW w:w="460" w:type="dxa"/>
            <w:tcBorders>
              <w:top w:val="nil"/>
              <w:left w:val="nil"/>
              <w:bottom w:val="single" w:sz="4" w:space="0" w:color="auto"/>
              <w:right w:val="single" w:sz="4" w:space="0" w:color="auto"/>
            </w:tcBorders>
            <w:shd w:val="clear" w:color="000000" w:fill="CCFFFF"/>
            <w:noWrap/>
            <w:vAlign w:val="center"/>
          </w:tcPr>
          <w:p w:rsidR="00AE7437" w:rsidRPr="00482013" w:rsidRDefault="00AE7437" w:rsidP="00482013">
            <w:pPr>
              <w:jc w:val="center"/>
              <w:rPr>
                <w:b/>
                <w:bCs/>
                <w:sz w:val="20"/>
                <w:szCs w:val="20"/>
              </w:rPr>
            </w:pPr>
            <w:r w:rsidRPr="00482013">
              <w:rPr>
                <w:b/>
                <w:bCs/>
                <w:sz w:val="20"/>
                <w:szCs w:val="20"/>
              </w:rPr>
              <w:t> </w:t>
            </w:r>
          </w:p>
        </w:tc>
        <w:tc>
          <w:tcPr>
            <w:tcW w:w="1060" w:type="dxa"/>
            <w:tcBorders>
              <w:top w:val="nil"/>
              <w:left w:val="nil"/>
              <w:bottom w:val="single" w:sz="4" w:space="0" w:color="auto"/>
              <w:right w:val="single" w:sz="4" w:space="0" w:color="auto"/>
            </w:tcBorders>
            <w:shd w:val="clear" w:color="000000" w:fill="CCFFFF"/>
            <w:noWrap/>
            <w:vAlign w:val="center"/>
          </w:tcPr>
          <w:p w:rsidR="00AE7437" w:rsidRPr="00482013" w:rsidRDefault="00AE7437" w:rsidP="00482013">
            <w:pPr>
              <w:jc w:val="right"/>
              <w:rPr>
                <w:b/>
                <w:bCs/>
                <w:sz w:val="20"/>
                <w:szCs w:val="20"/>
              </w:rPr>
            </w:pPr>
            <w:r w:rsidRPr="00482013">
              <w:rPr>
                <w:b/>
                <w:bCs/>
                <w:sz w:val="20"/>
                <w:szCs w:val="20"/>
              </w:rPr>
              <w:t xml:space="preserve">39 165,5  </w:t>
            </w:r>
          </w:p>
        </w:tc>
      </w:tr>
    </w:tbl>
    <w:p w:rsidR="00AE7437" w:rsidRDefault="00AE7437" w:rsidP="00A7679C">
      <w:pPr>
        <w:tabs>
          <w:tab w:val="left" w:pos="720"/>
        </w:tabs>
        <w:ind w:firstLine="720"/>
        <w:jc w:val="both"/>
        <w:rPr>
          <w:bCs/>
          <w:sz w:val="26"/>
          <w:szCs w:val="26"/>
        </w:rPr>
      </w:pPr>
    </w:p>
    <w:p w:rsidR="00AE7437" w:rsidRDefault="00AE7437" w:rsidP="000F6540">
      <w:pPr>
        <w:jc w:val="center"/>
        <w:rPr>
          <w:b/>
          <w:sz w:val="26"/>
          <w:szCs w:val="26"/>
        </w:rPr>
      </w:pPr>
      <w:r w:rsidRPr="00C81A91">
        <w:rPr>
          <w:b/>
          <w:sz w:val="26"/>
          <w:szCs w:val="26"/>
        </w:rPr>
        <w:t>Расходы на содержание органов местного самоуправления</w:t>
      </w:r>
    </w:p>
    <w:p w:rsidR="00AE7437" w:rsidRDefault="00AE7437" w:rsidP="000F6540">
      <w:pPr>
        <w:jc w:val="center"/>
        <w:rPr>
          <w:b/>
          <w:sz w:val="26"/>
          <w:szCs w:val="26"/>
        </w:rPr>
      </w:pPr>
    </w:p>
    <w:p w:rsidR="00AE7437" w:rsidRPr="00C81A91" w:rsidRDefault="00AE7437" w:rsidP="000F6540">
      <w:pPr>
        <w:ind w:firstLine="709"/>
        <w:jc w:val="both"/>
        <w:rPr>
          <w:sz w:val="26"/>
          <w:szCs w:val="26"/>
        </w:rPr>
      </w:pPr>
      <w:r w:rsidRPr="00C81A91">
        <w:rPr>
          <w:sz w:val="26"/>
          <w:szCs w:val="26"/>
        </w:rPr>
        <w:t xml:space="preserve">В проекте местного бюджета на 2014 год учтены расходы на содержание органов местного самоуправления муниципального образования в общей сумме </w:t>
      </w:r>
      <w:r>
        <w:rPr>
          <w:b/>
          <w:sz w:val="26"/>
          <w:szCs w:val="26"/>
        </w:rPr>
        <w:t>20 782,8</w:t>
      </w:r>
      <w:r w:rsidRPr="00C81A91">
        <w:rPr>
          <w:sz w:val="26"/>
          <w:szCs w:val="26"/>
        </w:rPr>
        <w:t xml:space="preserve"> тыс. рублей, что составляет </w:t>
      </w:r>
      <w:r>
        <w:rPr>
          <w:sz w:val="26"/>
          <w:szCs w:val="26"/>
        </w:rPr>
        <w:t>53,1</w:t>
      </w:r>
      <w:r w:rsidRPr="00C81A91">
        <w:rPr>
          <w:sz w:val="26"/>
          <w:szCs w:val="26"/>
        </w:rPr>
        <w:t xml:space="preserve"> процент в общей сумме расходов местного бюджета на 2013 год.</w:t>
      </w:r>
    </w:p>
    <w:p w:rsidR="00AE7437" w:rsidRPr="00C81A91" w:rsidRDefault="00AE7437" w:rsidP="00721504">
      <w:pPr>
        <w:ind w:firstLine="709"/>
        <w:jc w:val="both"/>
        <w:rPr>
          <w:sz w:val="26"/>
          <w:szCs w:val="26"/>
        </w:rPr>
      </w:pPr>
      <w:r w:rsidRPr="00C81A91">
        <w:rPr>
          <w:sz w:val="26"/>
          <w:szCs w:val="26"/>
        </w:rPr>
        <w:t xml:space="preserve">Согласно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муниципальных образований Ненецкого автономного округа, утвержденных Постановлением Администрации Ненецкого автономного округа от 20.06.2012 </w:t>
      </w:r>
      <w:r w:rsidRPr="00C81A91">
        <w:rPr>
          <w:b/>
          <w:sz w:val="26"/>
          <w:szCs w:val="26"/>
        </w:rPr>
        <w:t>№ 170-П</w:t>
      </w:r>
      <w:r w:rsidRPr="00C81A91">
        <w:rPr>
          <w:sz w:val="26"/>
          <w:szCs w:val="26"/>
        </w:rPr>
        <w:t xml:space="preserve">, МО «Поселок Амдерма» НАО в качестве  </w:t>
      </w:r>
      <w:r w:rsidRPr="00C81A91">
        <w:rPr>
          <w:b/>
          <w:sz w:val="26"/>
          <w:szCs w:val="26"/>
        </w:rPr>
        <w:t>предельной доли расходов на оплату труда</w:t>
      </w:r>
      <w:r w:rsidRPr="00C81A91">
        <w:rPr>
          <w:sz w:val="26"/>
          <w:szCs w:val="26"/>
        </w:rPr>
        <w:t xml:space="preserve"> выборных должностных лиц местного самоуправления, осуществляющих свои полномочия на постоянной основе, муниципальных служащих следует учитывать </w:t>
      </w:r>
      <w:r w:rsidRPr="00C81A91">
        <w:rPr>
          <w:b/>
          <w:sz w:val="26"/>
          <w:szCs w:val="26"/>
        </w:rPr>
        <w:t>25,7%</w:t>
      </w:r>
      <w:r w:rsidRPr="00C81A91">
        <w:rPr>
          <w:sz w:val="26"/>
          <w:szCs w:val="26"/>
        </w:rPr>
        <w:t xml:space="preserve"> от собственных доходов бюджета.</w:t>
      </w:r>
    </w:p>
    <w:p w:rsidR="00AE7437" w:rsidRPr="00C81A91" w:rsidRDefault="00AE7437" w:rsidP="00721504">
      <w:pPr>
        <w:ind w:firstLine="709"/>
        <w:jc w:val="both"/>
        <w:rPr>
          <w:sz w:val="26"/>
          <w:szCs w:val="26"/>
        </w:rPr>
      </w:pPr>
      <w:r w:rsidRPr="00C81A91">
        <w:rPr>
          <w:sz w:val="26"/>
          <w:szCs w:val="26"/>
        </w:rPr>
        <w:t xml:space="preserve">В качестве предельной доли расходов на оплату труда главы и муниципальных служащих МО «Поселок Амдерма» НАО на 2014 год следует учитывать норматив в размере </w:t>
      </w:r>
      <w:r>
        <w:rPr>
          <w:b/>
          <w:sz w:val="26"/>
          <w:szCs w:val="26"/>
        </w:rPr>
        <w:t>9 458,8</w:t>
      </w:r>
      <w:r w:rsidRPr="00C81A91">
        <w:rPr>
          <w:sz w:val="26"/>
          <w:szCs w:val="26"/>
        </w:rPr>
        <w:t xml:space="preserve"> </w:t>
      </w:r>
      <w:r w:rsidRPr="00C81A91">
        <w:rPr>
          <w:b/>
          <w:sz w:val="26"/>
          <w:szCs w:val="26"/>
        </w:rPr>
        <w:t>тыс. руб.</w:t>
      </w:r>
    </w:p>
    <w:p w:rsidR="00AE7437" w:rsidRPr="00C81A91" w:rsidRDefault="00AE7437" w:rsidP="00331DD8">
      <w:pPr>
        <w:ind w:firstLine="540"/>
        <w:jc w:val="both"/>
        <w:rPr>
          <w:sz w:val="26"/>
          <w:szCs w:val="26"/>
        </w:rPr>
      </w:pPr>
      <w:r w:rsidRPr="00C81A91">
        <w:rPr>
          <w:sz w:val="26"/>
          <w:szCs w:val="26"/>
        </w:rPr>
        <w:t xml:space="preserve">Ассигнования на оплату труда служащих, замещающих должности муниципальной службы и муниципальные должности МО «Поселок Амдерма» НАО на 2014 год составляют </w:t>
      </w:r>
      <w:r>
        <w:rPr>
          <w:sz w:val="26"/>
          <w:szCs w:val="26"/>
        </w:rPr>
        <w:t>8 802,7</w:t>
      </w:r>
      <w:r w:rsidRPr="00C81A91">
        <w:rPr>
          <w:b/>
          <w:sz w:val="26"/>
          <w:szCs w:val="26"/>
        </w:rPr>
        <w:t xml:space="preserve"> </w:t>
      </w:r>
      <w:r w:rsidRPr="00C81A91">
        <w:rPr>
          <w:sz w:val="26"/>
          <w:szCs w:val="26"/>
        </w:rPr>
        <w:t xml:space="preserve">тыс. руб. или  </w:t>
      </w:r>
      <w:r>
        <w:rPr>
          <w:sz w:val="26"/>
          <w:szCs w:val="26"/>
        </w:rPr>
        <w:t>23,9</w:t>
      </w:r>
      <w:r w:rsidRPr="00C81A91">
        <w:rPr>
          <w:sz w:val="26"/>
          <w:szCs w:val="26"/>
        </w:rPr>
        <w:t xml:space="preserve">% от собственных доходов, планируемых в проекте  бюджета на 2014 год, т.е. </w:t>
      </w:r>
      <w:r>
        <w:rPr>
          <w:sz w:val="26"/>
          <w:szCs w:val="26"/>
        </w:rPr>
        <w:t>не превышают утвержденный норматив.</w:t>
      </w:r>
    </w:p>
    <w:p w:rsidR="00AE7437" w:rsidRPr="00C81A91" w:rsidRDefault="00AE7437" w:rsidP="003F59BE">
      <w:pPr>
        <w:jc w:val="center"/>
        <w:rPr>
          <w:b/>
          <w:sz w:val="26"/>
          <w:szCs w:val="26"/>
        </w:rPr>
      </w:pPr>
    </w:p>
    <w:p w:rsidR="00AE7437" w:rsidRPr="00C81A91" w:rsidRDefault="00AE7437" w:rsidP="003F59BE">
      <w:pPr>
        <w:jc w:val="center"/>
        <w:rPr>
          <w:b/>
          <w:sz w:val="26"/>
          <w:szCs w:val="26"/>
        </w:rPr>
      </w:pPr>
      <w:r w:rsidRPr="00C81A91">
        <w:rPr>
          <w:b/>
          <w:sz w:val="26"/>
          <w:szCs w:val="26"/>
        </w:rPr>
        <w:t>Подраздел 0102 «Функционирование высшего должностного лица субъекта РФ и муниципального образования»</w:t>
      </w:r>
    </w:p>
    <w:p w:rsidR="00AE7437" w:rsidRPr="00C81A91" w:rsidRDefault="00AE7437" w:rsidP="003F59BE">
      <w:pPr>
        <w:autoSpaceDE w:val="0"/>
        <w:autoSpaceDN w:val="0"/>
        <w:adjustRightInd w:val="0"/>
        <w:jc w:val="both"/>
        <w:rPr>
          <w:sz w:val="26"/>
          <w:szCs w:val="26"/>
        </w:rPr>
      </w:pPr>
      <w:r w:rsidRPr="00C81A91">
        <w:rPr>
          <w:sz w:val="26"/>
          <w:szCs w:val="26"/>
        </w:rPr>
        <w:t xml:space="preserve">            </w:t>
      </w:r>
    </w:p>
    <w:p w:rsidR="00AE7437" w:rsidRPr="00C81A91" w:rsidRDefault="00AE7437" w:rsidP="003F59BE">
      <w:pPr>
        <w:tabs>
          <w:tab w:val="left" w:pos="720"/>
        </w:tabs>
        <w:autoSpaceDE w:val="0"/>
        <w:autoSpaceDN w:val="0"/>
        <w:adjustRightInd w:val="0"/>
        <w:jc w:val="both"/>
        <w:rPr>
          <w:sz w:val="26"/>
          <w:szCs w:val="26"/>
        </w:rPr>
      </w:pPr>
      <w:r w:rsidRPr="00C81A91">
        <w:rPr>
          <w:sz w:val="26"/>
          <w:szCs w:val="26"/>
        </w:rPr>
        <w:t xml:space="preserve"> </w:t>
      </w:r>
      <w:r w:rsidRPr="00C81A91">
        <w:rPr>
          <w:sz w:val="26"/>
          <w:szCs w:val="26"/>
        </w:rPr>
        <w:tab/>
        <w:t xml:space="preserve">На содержание высшего должностного лица в 2014 году предусмотрены бюджетные ассигнования в сумме </w:t>
      </w:r>
      <w:r>
        <w:rPr>
          <w:sz w:val="26"/>
          <w:szCs w:val="26"/>
        </w:rPr>
        <w:t>4 635,8</w:t>
      </w:r>
      <w:r w:rsidRPr="00C81A91">
        <w:rPr>
          <w:sz w:val="26"/>
          <w:szCs w:val="26"/>
        </w:rPr>
        <w:t xml:space="preserve">  тыс. рублей.</w:t>
      </w:r>
    </w:p>
    <w:p w:rsidR="00AE7437" w:rsidRPr="00C81A91" w:rsidRDefault="00AE7437" w:rsidP="003F59BE">
      <w:pPr>
        <w:tabs>
          <w:tab w:val="left" w:pos="720"/>
        </w:tabs>
        <w:autoSpaceDE w:val="0"/>
        <w:autoSpaceDN w:val="0"/>
        <w:adjustRightInd w:val="0"/>
        <w:jc w:val="both"/>
        <w:rPr>
          <w:sz w:val="26"/>
          <w:szCs w:val="26"/>
        </w:rPr>
      </w:pPr>
      <w:r w:rsidRPr="00C81A91">
        <w:rPr>
          <w:sz w:val="26"/>
          <w:szCs w:val="26"/>
        </w:rPr>
        <w:tab/>
        <w:t>Расходы на оплату труда главе запланированы в сумме 2</w:t>
      </w:r>
      <w:r>
        <w:rPr>
          <w:sz w:val="26"/>
          <w:szCs w:val="26"/>
        </w:rPr>
        <w:t> 099,2</w:t>
      </w:r>
      <w:r w:rsidRPr="00C81A91">
        <w:rPr>
          <w:sz w:val="26"/>
          <w:szCs w:val="26"/>
        </w:rPr>
        <w:t xml:space="preserve"> тыс</w:t>
      </w:r>
      <w:r>
        <w:rPr>
          <w:sz w:val="26"/>
          <w:szCs w:val="26"/>
        </w:rPr>
        <w:t xml:space="preserve">. рублей, компенсация неиспользованного отпуска 1 025,0 </w:t>
      </w:r>
      <w:r w:rsidRPr="00C81A91">
        <w:rPr>
          <w:sz w:val="26"/>
          <w:szCs w:val="26"/>
        </w:rPr>
        <w:t>тыс</w:t>
      </w:r>
      <w:r>
        <w:rPr>
          <w:sz w:val="26"/>
          <w:szCs w:val="26"/>
        </w:rPr>
        <w:t xml:space="preserve">. рублей. </w:t>
      </w:r>
      <w:r w:rsidRPr="00C81A91">
        <w:rPr>
          <w:sz w:val="26"/>
          <w:szCs w:val="26"/>
        </w:rPr>
        <w:t>Единовременная выплата при прекращении полномочий составляет величину шестимесячного денежного содержания в сумме 1</w:t>
      </w:r>
      <w:r>
        <w:rPr>
          <w:sz w:val="26"/>
          <w:szCs w:val="26"/>
        </w:rPr>
        <w:t> 049,6</w:t>
      </w:r>
      <w:r w:rsidRPr="00C81A91">
        <w:rPr>
          <w:sz w:val="26"/>
          <w:szCs w:val="26"/>
        </w:rPr>
        <w:t xml:space="preserve"> тыс. рублей.</w:t>
      </w:r>
    </w:p>
    <w:p w:rsidR="00AE7437" w:rsidRPr="00C81A91" w:rsidRDefault="00AE7437" w:rsidP="003F59BE">
      <w:pPr>
        <w:pStyle w:val="23"/>
        <w:spacing w:before="120"/>
        <w:ind w:left="0" w:firstLine="709"/>
        <w:jc w:val="both"/>
        <w:outlineLvl w:val="0"/>
        <w:rPr>
          <w:sz w:val="26"/>
          <w:szCs w:val="26"/>
        </w:rPr>
      </w:pPr>
      <w:r w:rsidRPr="00C81A91">
        <w:rPr>
          <w:sz w:val="26"/>
          <w:szCs w:val="26"/>
        </w:rPr>
        <w:t xml:space="preserve">На начисления на выплаты по оплате труда запланировано </w:t>
      </w:r>
      <w:r>
        <w:rPr>
          <w:sz w:val="26"/>
          <w:szCs w:val="26"/>
        </w:rPr>
        <w:t xml:space="preserve">435,0 </w:t>
      </w:r>
      <w:r w:rsidRPr="00C81A91">
        <w:rPr>
          <w:sz w:val="26"/>
          <w:szCs w:val="26"/>
        </w:rPr>
        <w:t>тыс. рублей. Расчет произведен с применением регрессивной шкалы страховых взносов из ставки начислений 30,2 и 10,0%. А именно, в отношении выплат до 568,0 тыс. рублей – 30,2%, с сумм превышения – 10%.</w:t>
      </w:r>
    </w:p>
    <w:p w:rsidR="00AE7437" w:rsidRPr="00C81A91" w:rsidRDefault="00AE7437" w:rsidP="003F59BE">
      <w:pPr>
        <w:tabs>
          <w:tab w:val="left" w:pos="540"/>
        </w:tabs>
        <w:jc w:val="center"/>
        <w:rPr>
          <w:b/>
          <w:sz w:val="26"/>
          <w:szCs w:val="26"/>
        </w:rPr>
      </w:pPr>
    </w:p>
    <w:p w:rsidR="00AE7437" w:rsidRPr="00C81A91" w:rsidRDefault="00AE7437" w:rsidP="003F59BE">
      <w:pPr>
        <w:tabs>
          <w:tab w:val="left" w:pos="540"/>
        </w:tabs>
        <w:jc w:val="center"/>
        <w:rPr>
          <w:b/>
          <w:sz w:val="26"/>
          <w:szCs w:val="26"/>
        </w:rPr>
      </w:pPr>
      <w:r w:rsidRPr="00C81A91">
        <w:rPr>
          <w:b/>
          <w:sz w:val="26"/>
          <w:szCs w:val="26"/>
        </w:rPr>
        <w:t>Подраздел 0103 Функционирование законодательных (представительных) органов государственной власти и представительных органов муниципальных образований</w:t>
      </w:r>
    </w:p>
    <w:p w:rsidR="00AE7437" w:rsidRPr="00C81A91" w:rsidRDefault="00AE7437" w:rsidP="003F59BE">
      <w:pPr>
        <w:jc w:val="both"/>
        <w:rPr>
          <w:b/>
          <w:sz w:val="26"/>
          <w:szCs w:val="26"/>
        </w:rPr>
      </w:pPr>
    </w:p>
    <w:p w:rsidR="00AE7437" w:rsidRPr="00C81A91" w:rsidRDefault="00AE7437" w:rsidP="003F59BE">
      <w:pPr>
        <w:autoSpaceDE w:val="0"/>
        <w:autoSpaceDN w:val="0"/>
        <w:adjustRightInd w:val="0"/>
        <w:ind w:firstLine="540"/>
        <w:jc w:val="both"/>
        <w:outlineLvl w:val="0"/>
        <w:rPr>
          <w:sz w:val="26"/>
          <w:szCs w:val="26"/>
        </w:rPr>
      </w:pPr>
      <w:r w:rsidRPr="00C81A91">
        <w:rPr>
          <w:sz w:val="26"/>
          <w:szCs w:val="26"/>
        </w:rPr>
        <w:t>Расходы на содержание и материальное обеспечение Совета депутатов в 2014 году запланированы в</w:t>
      </w:r>
      <w:r>
        <w:rPr>
          <w:sz w:val="26"/>
          <w:szCs w:val="26"/>
        </w:rPr>
        <w:t xml:space="preserve"> общей</w:t>
      </w:r>
      <w:r w:rsidRPr="00C81A91">
        <w:rPr>
          <w:sz w:val="26"/>
          <w:szCs w:val="26"/>
        </w:rPr>
        <w:t xml:space="preserve"> сумме </w:t>
      </w:r>
      <w:r>
        <w:rPr>
          <w:b/>
          <w:sz w:val="26"/>
          <w:szCs w:val="26"/>
        </w:rPr>
        <w:t>211,5</w:t>
      </w:r>
      <w:r w:rsidRPr="00C81A91">
        <w:rPr>
          <w:sz w:val="26"/>
          <w:szCs w:val="26"/>
        </w:rPr>
        <w:t xml:space="preserve"> тыс. рублей, включая возмещение расходов, связанных с депутатской деятельностью, абонентское обслуживание в системе электронного документооборота, опубликование информационного бюллетеня</w:t>
      </w:r>
      <w:r>
        <w:rPr>
          <w:sz w:val="26"/>
          <w:szCs w:val="26"/>
        </w:rPr>
        <w:t>, обучение, командировочные расходы</w:t>
      </w:r>
      <w:r w:rsidRPr="00C81A91">
        <w:rPr>
          <w:sz w:val="26"/>
          <w:szCs w:val="26"/>
        </w:rPr>
        <w:t>.</w:t>
      </w:r>
    </w:p>
    <w:p w:rsidR="00AE7437" w:rsidRPr="00C81A91" w:rsidRDefault="00AE7437" w:rsidP="00331DD8">
      <w:pPr>
        <w:jc w:val="center"/>
        <w:rPr>
          <w:b/>
          <w:sz w:val="26"/>
          <w:szCs w:val="26"/>
        </w:rPr>
      </w:pPr>
    </w:p>
    <w:p w:rsidR="00AE7437" w:rsidRPr="00C81A91" w:rsidRDefault="00AE7437" w:rsidP="00331DD8">
      <w:pPr>
        <w:jc w:val="center"/>
        <w:rPr>
          <w:b/>
          <w:sz w:val="26"/>
          <w:szCs w:val="26"/>
        </w:rPr>
      </w:pPr>
      <w:r w:rsidRPr="00C81A91">
        <w:rPr>
          <w:b/>
          <w:sz w:val="26"/>
          <w:szCs w:val="26"/>
        </w:rPr>
        <w:lastRenderedPageBreak/>
        <w:t>Подраздел 0104 Функционирование Правительства РФ, высших исполнительных органов государственной власти субъектов РФ, местных администраций</w:t>
      </w:r>
    </w:p>
    <w:p w:rsidR="00AE7437" w:rsidRPr="00C81A91" w:rsidRDefault="00AE7437" w:rsidP="00331DD8">
      <w:pPr>
        <w:jc w:val="both"/>
        <w:rPr>
          <w:b/>
          <w:sz w:val="26"/>
          <w:szCs w:val="26"/>
          <w:highlight w:val="yellow"/>
        </w:rPr>
      </w:pPr>
    </w:p>
    <w:p w:rsidR="00AE7437" w:rsidRPr="00C81A91" w:rsidRDefault="00AE7437" w:rsidP="00331DD8">
      <w:pPr>
        <w:ind w:firstLine="540"/>
        <w:jc w:val="both"/>
        <w:rPr>
          <w:sz w:val="26"/>
          <w:szCs w:val="26"/>
        </w:rPr>
      </w:pPr>
      <w:r w:rsidRPr="00C81A91">
        <w:rPr>
          <w:sz w:val="26"/>
          <w:szCs w:val="26"/>
        </w:rPr>
        <w:t xml:space="preserve">На содержание аппарата Администрации МО «Поселок Амдерма» НАО в 2014 году предусмотрены бюджетные ассигнования в сумме </w:t>
      </w:r>
      <w:r>
        <w:rPr>
          <w:b/>
          <w:sz w:val="26"/>
          <w:szCs w:val="26"/>
        </w:rPr>
        <w:t>15 935,5</w:t>
      </w:r>
      <w:r w:rsidRPr="00C81A91">
        <w:rPr>
          <w:b/>
          <w:sz w:val="26"/>
          <w:szCs w:val="26"/>
        </w:rPr>
        <w:t xml:space="preserve"> </w:t>
      </w:r>
      <w:r w:rsidRPr="00C81A91">
        <w:rPr>
          <w:sz w:val="26"/>
          <w:szCs w:val="26"/>
        </w:rPr>
        <w:t>тыс. рублей, в том числе:</w:t>
      </w:r>
    </w:p>
    <w:tbl>
      <w:tblPr>
        <w:tblW w:w="7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3"/>
        <w:gridCol w:w="1197"/>
        <w:gridCol w:w="1421"/>
      </w:tblGrid>
      <w:tr w:rsidR="00AE7437" w:rsidRPr="000F6540" w:rsidTr="00D35B0E">
        <w:trPr>
          <w:trHeight w:val="474"/>
          <w:jc w:val="center"/>
        </w:trPr>
        <w:tc>
          <w:tcPr>
            <w:tcW w:w="5333" w:type="dxa"/>
            <w:vAlign w:val="center"/>
          </w:tcPr>
          <w:p w:rsidR="00AE7437" w:rsidRPr="000F6540" w:rsidRDefault="00AE7437" w:rsidP="00D35B0E">
            <w:pPr>
              <w:jc w:val="center"/>
              <w:rPr>
                <w:sz w:val="20"/>
                <w:szCs w:val="20"/>
              </w:rPr>
            </w:pPr>
          </w:p>
        </w:tc>
        <w:tc>
          <w:tcPr>
            <w:tcW w:w="1197" w:type="dxa"/>
            <w:noWrap/>
            <w:vAlign w:val="center"/>
          </w:tcPr>
          <w:p w:rsidR="00AE7437" w:rsidRPr="000F6540" w:rsidRDefault="00AE7437" w:rsidP="00D35B0E">
            <w:pPr>
              <w:jc w:val="center"/>
              <w:rPr>
                <w:sz w:val="20"/>
                <w:szCs w:val="20"/>
              </w:rPr>
            </w:pPr>
            <w:r w:rsidRPr="000F6540">
              <w:rPr>
                <w:sz w:val="20"/>
                <w:szCs w:val="20"/>
              </w:rPr>
              <w:t>Сумма на год, тыс. рублей</w:t>
            </w:r>
          </w:p>
        </w:tc>
        <w:tc>
          <w:tcPr>
            <w:tcW w:w="1421" w:type="dxa"/>
            <w:noWrap/>
            <w:vAlign w:val="center"/>
          </w:tcPr>
          <w:p w:rsidR="00AE7437" w:rsidRPr="000F6540" w:rsidRDefault="00AE7437" w:rsidP="00D35B0E">
            <w:pPr>
              <w:jc w:val="center"/>
              <w:rPr>
                <w:sz w:val="20"/>
                <w:szCs w:val="20"/>
              </w:rPr>
            </w:pPr>
            <w:r w:rsidRPr="000F6540">
              <w:rPr>
                <w:sz w:val="20"/>
                <w:szCs w:val="20"/>
              </w:rPr>
              <w:t>% к общей сумме</w:t>
            </w:r>
          </w:p>
        </w:tc>
      </w:tr>
      <w:tr w:rsidR="00AE7437" w:rsidRPr="000F6540" w:rsidTr="005F4014">
        <w:trPr>
          <w:trHeight w:val="474"/>
          <w:jc w:val="center"/>
        </w:trPr>
        <w:tc>
          <w:tcPr>
            <w:tcW w:w="5333" w:type="dxa"/>
            <w:vAlign w:val="center"/>
          </w:tcPr>
          <w:p w:rsidR="00AE7437" w:rsidRPr="000F6540" w:rsidRDefault="00AE7437">
            <w:pPr>
              <w:rPr>
                <w:rFonts w:ascii="Arial" w:hAnsi="Arial" w:cs="Arial"/>
                <w:sz w:val="20"/>
                <w:szCs w:val="20"/>
              </w:rPr>
            </w:pPr>
            <w:r w:rsidRPr="000F6540">
              <w:rPr>
                <w:rFonts w:ascii="Arial" w:hAnsi="Arial" w:cs="Arial"/>
                <w:sz w:val="20"/>
                <w:szCs w:val="20"/>
              </w:rPr>
              <w:t>Всего по 0104</w:t>
            </w:r>
          </w:p>
        </w:tc>
        <w:tc>
          <w:tcPr>
            <w:tcW w:w="1197" w:type="dxa"/>
            <w:noWrap/>
            <w:vAlign w:val="center"/>
          </w:tcPr>
          <w:p w:rsidR="00AE7437" w:rsidRPr="005F4014" w:rsidRDefault="00AE7437" w:rsidP="005F4014">
            <w:pPr>
              <w:jc w:val="right"/>
            </w:pPr>
            <w:r w:rsidRPr="005F4014">
              <w:t>15</w:t>
            </w:r>
            <w:r>
              <w:t xml:space="preserve"> </w:t>
            </w:r>
            <w:r w:rsidRPr="005F4014">
              <w:t>935,5</w:t>
            </w:r>
          </w:p>
        </w:tc>
        <w:tc>
          <w:tcPr>
            <w:tcW w:w="1421" w:type="dxa"/>
            <w:noWrap/>
            <w:vAlign w:val="center"/>
          </w:tcPr>
          <w:p w:rsidR="00AE7437" w:rsidRPr="005F4014" w:rsidRDefault="00AE7437" w:rsidP="005F4014">
            <w:pPr>
              <w:jc w:val="right"/>
            </w:pPr>
            <w:r w:rsidRPr="005F4014">
              <w:t>100,0</w:t>
            </w:r>
          </w:p>
        </w:tc>
      </w:tr>
      <w:tr w:rsidR="00AE7437" w:rsidRPr="000F6540" w:rsidTr="00D12629">
        <w:trPr>
          <w:trHeight w:val="237"/>
          <w:jc w:val="center"/>
        </w:trPr>
        <w:tc>
          <w:tcPr>
            <w:tcW w:w="5333" w:type="dxa"/>
            <w:vAlign w:val="center"/>
          </w:tcPr>
          <w:p w:rsidR="00AE7437" w:rsidRPr="000F6540" w:rsidRDefault="00AE7437">
            <w:pPr>
              <w:rPr>
                <w:rFonts w:ascii="Arial" w:hAnsi="Arial" w:cs="Arial"/>
                <w:i/>
                <w:iCs/>
                <w:sz w:val="20"/>
                <w:szCs w:val="20"/>
              </w:rPr>
            </w:pPr>
            <w:r w:rsidRPr="000F6540">
              <w:rPr>
                <w:rFonts w:ascii="Arial" w:hAnsi="Arial" w:cs="Arial"/>
                <w:i/>
                <w:iCs/>
                <w:sz w:val="20"/>
                <w:szCs w:val="20"/>
              </w:rPr>
              <w:t>Заработная плата</w:t>
            </w:r>
          </w:p>
        </w:tc>
        <w:tc>
          <w:tcPr>
            <w:tcW w:w="1197" w:type="dxa"/>
            <w:noWrap/>
            <w:vAlign w:val="bottom"/>
          </w:tcPr>
          <w:p w:rsidR="00AE7437" w:rsidRPr="005F4014" w:rsidRDefault="00AE7437" w:rsidP="005F4014">
            <w:pPr>
              <w:jc w:val="right"/>
              <w:rPr>
                <w:sz w:val="22"/>
                <w:szCs w:val="22"/>
              </w:rPr>
            </w:pPr>
            <w:r w:rsidRPr="005F4014">
              <w:rPr>
                <w:sz w:val="22"/>
                <w:szCs w:val="22"/>
              </w:rPr>
              <w:t>8</w:t>
            </w:r>
            <w:r>
              <w:rPr>
                <w:sz w:val="22"/>
                <w:szCs w:val="22"/>
              </w:rPr>
              <w:t xml:space="preserve"> </w:t>
            </w:r>
            <w:r w:rsidRPr="005F4014">
              <w:rPr>
                <w:sz w:val="22"/>
                <w:szCs w:val="22"/>
              </w:rPr>
              <w:t>323,3</w:t>
            </w:r>
          </w:p>
        </w:tc>
        <w:tc>
          <w:tcPr>
            <w:tcW w:w="1421" w:type="dxa"/>
            <w:noWrap/>
            <w:vAlign w:val="bottom"/>
          </w:tcPr>
          <w:p w:rsidR="00AE7437" w:rsidRPr="005F4014" w:rsidRDefault="00AE7437">
            <w:pPr>
              <w:jc w:val="right"/>
              <w:rPr>
                <w:sz w:val="22"/>
                <w:szCs w:val="22"/>
              </w:rPr>
            </w:pPr>
            <w:r w:rsidRPr="005F4014">
              <w:rPr>
                <w:sz w:val="22"/>
                <w:szCs w:val="22"/>
              </w:rPr>
              <w:t xml:space="preserve">     52,2 </w:t>
            </w:r>
          </w:p>
        </w:tc>
      </w:tr>
      <w:tr w:rsidR="00AE7437" w:rsidRPr="000F6540" w:rsidTr="00D12629">
        <w:trPr>
          <w:trHeight w:val="237"/>
          <w:jc w:val="center"/>
        </w:trPr>
        <w:tc>
          <w:tcPr>
            <w:tcW w:w="5333" w:type="dxa"/>
            <w:vAlign w:val="center"/>
          </w:tcPr>
          <w:p w:rsidR="00AE7437" w:rsidRPr="000F6540" w:rsidRDefault="00AE7437">
            <w:pPr>
              <w:rPr>
                <w:rFonts w:ascii="Arial" w:hAnsi="Arial" w:cs="Arial"/>
                <w:i/>
                <w:iCs/>
                <w:sz w:val="20"/>
                <w:szCs w:val="20"/>
              </w:rPr>
            </w:pPr>
            <w:r w:rsidRPr="000F6540">
              <w:rPr>
                <w:rFonts w:ascii="Arial" w:hAnsi="Arial" w:cs="Arial"/>
                <w:i/>
                <w:iCs/>
                <w:sz w:val="20"/>
                <w:szCs w:val="20"/>
              </w:rPr>
              <w:t>Прочие выплаты</w:t>
            </w:r>
          </w:p>
        </w:tc>
        <w:tc>
          <w:tcPr>
            <w:tcW w:w="1197" w:type="dxa"/>
            <w:noWrap/>
            <w:vAlign w:val="bottom"/>
          </w:tcPr>
          <w:p w:rsidR="00AE7437" w:rsidRPr="005F4014" w:rsidRDefault="00AE7437" w:rsidP="005F4014">
            <w:pPr>
              <w:jc w:val="right"/>
              <w:rPr>
                <w:sz w:val="22"/>
                <w:szCs w:val="22"/>
              </w:rPr>
            </w:pPr>
            <w:r w:rsidRPr="005F4014">
              <w:rPr>
                <w:sz w:val="22"/>
                <w:szCs w:val="22"/>
              </w:rPr>
              <w:t>237,2</w:t>
            </w:r>
          </w:p>
        </w:tc>
        <w:tc>
          <w:tcPr>
            <w:tcW w:w="1421" w:type="dxa"/>
            <w:noWrap/>
            <w:vAlign w:val="bottom"/>
          </w:tcPr>
          <w:p w:rsidR="00AE7437" w:rsidRPr="005F4014" w:rsidRDefault="00AE7437">
            <w:pPr>
              <w:jc w:val="right"/>
              <w:rPr>
                <w:sz w:val="22"/>
                <w:szCs w:val="22"/>
              </w:rPr>
            </w:pPr>
            <w:r w:rsidRPr="005F4014">
              <w:rPr>
                <w:sz w:val="22"/>
                <w:szCs w:val="22"/>
              </w:rPr>
              <w:t xml:space="preserve">       1,5 </w:t>
            </w:r>
          </w:p>
        </w:tc>
      </w:tr>
      <w:tr w:rsidR="00AE7437" w:rsidRPr="000F6540" w:rsidTr="00D12629">
        <w:trPr>
          <w:trHeight w:val="237"/>
          <w:jc w:val="center"/>
        </w:trPr>
        <w:tc>
          <w:tcPr>
            <w:tcW w:w="5333" w:type="dxa"/>
            <w:vAlign w:val="center"/>
          </w:tcPr>
          <w:p w:rsidR="00AE7437" w:rsidRPr="000F6540" w:rsidRDefault="00AE7437">
            <w:pPr>
              <w:rPr>
                <w:rFonts w:ascii="Arial" w:hAnsi="Arial" w:cs="Arial"/>
                <w:i/>
                <w:iCs/>
                <w:sz w:val="20"/>
                <w:szCs w:val="20"/>
              </w:rPr>
            </w:pPr>
            <w:r w:rsidRPr="000F6540">
              <w:rPr>
                <w:rFonts w:ascii="Arial" w:hAnsi="Arial" w:cs="Arial"/>
                <w:i/>
                <w:iCs/>
                <w:sz w:val="20"/>
                <w:szCs w:val="20"/>
              </w:rPr>
              <w:t>Начисления на оплату труда</w:t>
            </w:r>
          </w:p>
        </w:tc>
        <w:tc>
          <w:tcPr>
            <w:tcW w:w="1197" w:type="dxa"/>
            <w:noWrap/>
            <w:vAlign w:val="bottom"/>
          </w:tcPr>
          <w:p w:rsidR="00AE7437" w:rsidRPr="005F4014" w:rsidRDefault="00AE7437" w:rsidP="005F4014">
            <w:pPr>
              <w:jc w:val="right"/>
              <w:rPr>
                <w:sz w:val="22"/>
                <w:szCs w:val="22"/>
              </w:rPr>
            </w:pPr>
            <w:r w:rsidRPr="005F4014">
              <w:rPr>
                <w:sz w:val="22"/>
                <w:szCs w:val="22"/>
              </w:rPr>
              <w:t>1</w:t>
            </w:r>
            <w:r>
              <w:rPr>
                <w:sz w:val="22"/>
                <w:szCs w:val="22"/>
              </w:rPr>
              <w:t xml:space="preserve"> </w:t>
            </w:r>
            <w:r w:rsidRPr="005F4014">
              <w:rPr>
                <w:sz w:val="22"/>
                <w:szCs w:val="22"/>
              </w:rPr>
              <w:t>854,6</w:t>
            </w:r>
          </w:p>
        </w:tc>
        <w:tc>
          <w:tcPr>
            <w:tcW w:w="1421" w:type="dxa"/>
            <w:noWrap/>
            <w:vAlign w:val="bottom"/>
          </w:tcPr>
          <w:p w:rsidR="00AE7437" w:rsidRPr="005F4014" w:rsidRDefault="00AE7437">
            <w:pPr>
              <w:jc w:val="right"/>
              <w:rPr>
                <w:sz w:val="22"/>
                <w:szCs w:val="22"/>
              </w:rPr>
            </w:pPr>
            <w:r w:rsidRPr="005F4014">
              <w:rPr>
                <w:sz w:val="22"/>
                <w:szCs w:val="22"/>
              </w:rPr>
              <w:t xml:space="preserve">     11,6 </w:t>
            </w:r>
          </w:p>
        </w:tc>
      </w:tr>
      <w:tr w:rsidR="00AE7437" w:rsidRPr="000F6540" w:rsidTr="00D12629">
        <w:trPr>
          <w:trHeight w:val="237"/>
          <w:jc w:val="center"/>
        </w:trPr>
        <w:tc>
          <w:tcPr>
            <w:tcW w:w="5333" w:type="dxa"/>
            <w:vAlign w:val="center"/>
          </w:tcPr>
          <w:p w:rsidR="00AE7437" w:rsidRPr="000F6540" w:rsidRDefault="00AE7437">
            <w:pPr>
              <w:rPr>
                <w:rFonts w:ascii="Arial" w:hAnsi="Arial" w:cs="Arial"/>
                <w:i/>
                <w:iCs/>
                <w:sz w:val="20"/>
                <w:szCs w:val="20"/>
              </w:rPr>
            </w:pPr>
            <w:r w:rsidRPr="000F6540">
              <w:rPr>
                <w:rFonts w:ascii="Arial" w:hAnsi="Arial" w:cs="Arial"/>
                <w:i/>
                <w:iCs/>
                <w:sz w:val="20"/>
                <w:szCs w:val="20"/>
              </w:rPr>
              <w:t>Услуги связи</w:t>
            </w:r>
          </w:p>
        </w:tc>
        <w:tc>
          <w:tcPr>
            <w:tcW w:w="1197" w:type="dxa"/>
            <w:noWrap/>
            <w:vAlign w:val="bottom"/>
          </w:tcPr>
          <w:p w:rsidR="00AE7437" w:rsidRPr="005F4014" w:rsidRDefault="00AE7437" w:rsidP="005F4014">
            <w:pPr>
              <w:jc w:val="right"/>
              <w:rPr>
                <w:sz w:val="22"/>
                <w:szCs w:val="22"/>
              </w:rPr>
            </w:pPr>
            <w:r w:rsidRPr="005F4014">
              <w:rPr>
                <w:sz w:val="22"/>
                <w:szCs w:val="22"/>
              </w:rPr>
              <w:t>248,2</w:t>
            </w:r>
          </w:p>
        </w:tc>
        <w:tc>
          <w:tcPr>
            <w:tcW w:w="1421" w:type="dxa"/>
            <w:noWrap/>
            <w:vAlign w:val="bottom"/>
          </w:tcPr>
          <w:p w:rsidR="00AE7437" w:rsidRPr="005F4014" w:rsidRDefault="00AE7437">
            <w:pPr>
              <w:jc w:val="right"/>
              <w:rPr>
                <w:sz w:val="22"/>
                <w:szCs w:val="22"/>
              </w:rPr>
            </w:pPr>
            <w:r w:rsidRPr="005F4014">
              <w:rPr>
                <w:sz w:val="22"/>
                <w:szCs w:val="22"/>
              </w:rPr>
              <w:t xml:space="preserve">       1,6 </w:t>
            </w:r>
          </w:p>
        </w:tc>
      </w:tr>
      <w:tr w:rsidR="00AE7437" w:rsidRPr="000F6540" w:rsidTr="00D12629">
        <w:trPr>
          <w:trHeight w:val="237"/>
          <w:jc w:val="center"/>
        </w:trPr>
        <w:tc>
          <w:tcPr>
            <w:tcW w:w="5333" w:type="dxa"/>
            <w:vAlign w:val="center"/>
          </w:tcPr>
          <w:p w:rsidR="00AE7437" w:rsidRPr="000F6540" w:rsidRDefault="00AE7437">
            <w:pPr>
              <w:rPr>
                <w:rFonts w:ascii="Arial" w:hAnsi="Arial" w:cs="Arial"/>
                <w:i/>
                <w:iCs/>
                <w:sz w:val="20"/>
                <w:szCs w:val="20"/>
              </w:rPr>
            </w:pPr>
            <w:r w:rsidRPr="000F6540">
              <w:rPr>
                <w:rFonts w:ascii="Arial" w:hAnsi="Arial" w:cs="Arial"/>
                <w:i/>
                <w:iCs/>
                <w:sz w:val="20"/>
                <w:szCs w:val="20"/>
              </w:rPr>
              <w:t>Транспортные услуги</w:t>
            </w:r>
          </w:p>
        </w:tc>
        <w:tc>
          <w:tcPr>
            <w:tcW w:w="1197" w:type="dxa"/>
            <w:noWrap/>
            <w:vAlign w:val="bottom"/>
          </w:tcPr>
          <w:p w:rsidR="00AE7437" w:rsidRPr="005F4014" w:rsidRDefault="00AE7437" w:rsidP="005F4014">
            <w:pPr>
              <w:jc w:val="right"/>
              <w:rPr>
                <w:sz w:val="22"/>
                <w:szCs w:val="22"/>
              </w:rPr>
            </w:pPr>
            <w:r w:rsidRPr="005F4014">
              <w:rPr>
                <w:sz w:val="22"/>
                <w:szCs w:val="22"/>
              </w:rPr>
              <w:t>200,7</w:t>
            </w:r>
          </w:p>
        </w:tc>
        <w:tc>
          <w:tcPr>
            <w:tcW w:w="1421" w:type="dxa"/>
            <w:noWrap/>
            <w:vAlign w:val="bottom"/>
          </w:tcPr>
          <w:p w:rsidR="00AE7437" w:rsidRPr="005F4014" w:rsidRDefault="00AE7437">
            <w:pPr>
              <w:jc w:val="right"/>
              <w:rPr>
                <w:sz w:val="22"/>
                <w:szCs w:val="22"/>
              </w:rPr>
            </w:pPr>
            <w:r w:rsidRPr="005F4014">
              <w:rPr>
                <w:sz w:val="22"/>
                <w:szCs w:val="22"/>
              </w:rPr>
              <w:t xml:space="preserve">       1,3 </w:t>
            </w:r>
          </w:p>
        </w:tc>
      </w:tr>
      <w:tr w:rsidR="00AE7437" w:rsidRPr="000F6540" w:rsidTr="00D12629">
        <w:trPr>
          <w:trHeight w:val="237"/>
          <w:jc w:val="center"/>
        </w:trPr>
        <w:tc>
          <w:tcPr>
            <w:tcW w:w="5333" w:type="dxa"/>
            <w:vAlign w:val="center"/>
          </w:tcPr>
          <w:p w:rsidR="00AE7437" w:rsidRPr="000F6540" w:rsidRDefault="00AE7437">
            <w:pPr>
              <w:rPr>
                <w:rFonts w:ascii="Arial" w:hAnsi="Arial" w:cs="Arial"/>
                <w:i/>
                <w:iCs/>
                <w:sz w:val="20"/>
                <w:szCs w:val="20"/>
              </w:rPr>
            </w:pPr>
            <w:r w:rsidRPr="000F6540">
              <w:rPr>
                <w:rFonts w:ascii="Arial" w:hAnsi="Arial" w:cs="Arial"/>
                <w:i/>
                <w:iCs/>
                <w:sz w:val="20"/>
                <w:szCs w:val="20"/>
              </w:rPr>
              <w:t>Коммунальные услуги</w:t>
            </w:r>
          </w:p>
        </w:tc>
        <w:tc>
          <w:tcPr>
            <w:tcW w:w="1197" w:type="dxa"/>
            <w:noWrap/>
            <w:vAlign w:val="bottom"/>
          </w:tcPr>
          <w:p w:rsidR="00AE7437" w:rsidRPr="005F4014" w:rsidRDefault="00AE7437" w:rsidP="005F4014">
            <w:pPr>
              <w:jc w:val="right"/>
              <w:rPr>
                <w:sz w:val="22"/>
                <w:szCs w:val="22"/>
              </w:rPr>
            </w:pPr>
            <w:r w:rsidRPr="005F4014">
              <w:rPr>
                <w:sz w:val="22"/>
                <w:szCs w:val="22"/>
              </w:rPr>
              <w:t>3</w:t>
            </w:r>
            <w:r>
              <w:rPr>
                <w:sz w:val="22"/>
                <w:szCs w:val="22"/>
              </w:rPr>
              <w:t xml:space="preserve"> </w:t>
            </w:r>
            <w:r w:rsidRPr="005F4014">
              <w:rPr>
                <w:sz w:val="22"/>
                <w:szCs w:val="22"/>
              </w:rPr>
              <w:t>319,5</w:t>
            </w:r>
          </w:p>
        </w:tc>
        <w:tc>
          <w:tcPr>
            <w:tcW w:w="1421" w:type="dxa"/>
            <w:noWrap/>
            <w:vAlign w:val="bottom"/>
          </w:tcPr>
          <w:p w:rsidR="00AE7437" w:rsidRPr="005F4014" w:rsidRDefault="00AE7437">
            <w:pPr>
              <w:jc w:val="right"/>
              <w:rPr>
                <w:sz w:val="22"/>
                <w:szCs w:val="22"/>
              </w:rPr>
            </w:pPr>
            <w:r w:rsidRPr="005F4014">
              <w:rPr>
                <w:sz w:val="22"/>
                <w:szCs w:val="22"/>
              </w:rPr>
              <w:t xml:space="preserve">     20,8 </w:t>
            </w:r>
          </w:p>
        </w:tc>
      </w:tr>
      <w:tr w:rsidR="00AE7437" w:rsidRPr="000F6540" w:rsidTr="00D12629">
        <w:trPr>
          <w:trHeight w:val="237"/>
          <w:jc w:val="center"/>
        </w:trPr>
        <w:tc>
          <w:tcPr>
            <w:tcW w:w="5333" w:type="dxa"/>
            <w:vAlign w:val="center"/>
          </w:tcPr>
          <w:p w:rsidR="00AE7437" w:rsidRPr="000F6540" w:rsidRDefault="00AE7437">
            <w:pPr>
              <w:rPr>
                <w:rFonts w:ascii="Arial" w:hAnsi="Arial" w:cs="Arial"/>
                <w:i/>
                <w:iCs/>
                <w:sz w:val="20"/>
                <w:szCs w:val="20"/>
              </w:rPr>
            </w:pPr>
            <w:r w:rsidRPr="000F6540">
              <w:rPr>
                <w:rFonts w:ascii="Arial" w:hAnsi="Arial" w:cs="Arial"/>
                <w:i/>
                <w:iCs/>
                <w:sz w:val="20"/>
                <w:szCs w:val="20"/>
              </w:rPr>
              <w:t>Услуги по содержанию имущества</w:t>
            </w:r>
          </w:p>
        </w:tc>
        <w:tc>
          <w:tcPr>
            <w:tcW w:w="1197" w:type="dxa"/>
            <w:noWrap/>
            <w:vAlign w:val="bottom"/>
          </w:tcPr>
          <w:p w:rsidR="00AE7437" w:rsidRPr="005F4014" w:rsidRDefault="00AE7437" w:rsidP="005F4014">
            <w:pPr>
              <w:jc w:val="right"/>
              <w:rPr>
                <w:sz w:val="22"/>
                <w:szCs w:val="22"/>
              </w:rPr>
            </w:pPr>
            <w:r w:rsidRPr="005F4014">
              <w:rPr>
                <w:sz w:val="22"/>
                <w:szCs w:val="22"/>
              </w:rPr>
              <w:t>220,8</w:t>
            </w:r>
          </w:p>
        </w:tc>
        <w:tc>
          <w:tcPr>
            <w:tcW w:w="1421" w:type="dxa"/>
            <w:noWrap/>
            <w:vAlign w:val="bottom"/>
          </w:tcPr>
          <w:p w:rsidR="00AE7437" w:rsidRPr="005F4014" w:rsidRDefault="00AE7437">
            <w:pPr>
              <w:jc w:val="right"/>
              <w:rPr>
                <w:sz w:val="22"/>
                <w:szCs w:val="22"/>
              </w:rPr>
            </w:pPr>
            <w:r w:rsidRPr="005F4014">
              <w:rPr>
                <w:sz w:val="22"/>
                <w:szCs w:val="22"/>
              </w:rPr>
              <w:t xml:space="preserve">       1,4 </w:t>
            </w:r>
          </w:p>
        </w:tc>
      </w:tr>
      <w:tr w:rsidR="00AE7437" w:rsidRPr="000F6540" w:rsidTr="00D12629">
        <w:trPr>
          <w:trHeight w:val="237"/>
          <w:jc w:val="center"/>
        </w:trPr>
        <w:tc>
          <w:tcPr>
            <w:tcW w:w="5333" w:type="dxa"/>
            <w:vAlign w:val="center"/>
          </w:tcPr>
          <w:p w:rsidR="00AE7437" w:rsidRPr="000F6540" w:rsidRDefault="00AE7437">
            <w:pPr>
              <w:rPr>
                <w:rFonts w:ascii="Arial" w:hAnsi="Arial" w:cs="Arial"/>
                <w:i/>
                <w:iCs/>
                <w:sz w:val="20"/>
                <w:szCs w:val="20"/>
              </w:rPr>
            </w:pPr>
            <w:r w:rsidRPr="000F6540">
              <w:rPr>
                <w:rFonts w:ascii="Arial" w:hAnsi="Arial" w:cs="Arial"/>
                <w:i/>
                <w:iCs/>
                <w:sz w:val="20"/>
                <w:szCs w:val="20"/>
              </w:rPr>
              <w:t>Прочие услуги</w:t>
            </w:r>
          </w:p>
        </w:tc>
        <w:tc>
          <w:tcPr>
            <w:tcW w:w="1197" w:type="dxa"/>
            <w:noWrap/>
            <w:vAlign w:val="bottom"/>
          </w:tcPr>
          <w:p w:rsidR="00AE7437" w:rsidRPr="005F4014" w:rsidRDefault="00AE7437" w:rsidP="005F4014">
            <w:pPr>
              <w:jc w:val="right"/>
              <w:rPr>
                <w:sz w:val="22"/>
                <w:szCs w:val="22"/>
              </w:rPr>
            </w:pPr>
            <w:r w:rsidRPr="005F4014">
              <w:rPr>
                <w:sz w:val="22"/>
                <w:szCs w:val="22"/>
              </w:rPr>
              <w:t>1</w:t>
            </w:r>
            <w:r>
              <w:rPr>
                <w:sz w:val="22"/>
                <w:szCs w:val="22"/>
              </w:rPr>
              <w:t xml:space="preserve"> </w:t>
            </w:r>
            <w:r w:rsidRPr="005F4014">
              <w:rPr>
                <w:sz w:val="22"/>
                <w:szCs w:val="22"/>
              </w:rPr>
              <w:t>127,9</w:t>
            </w:r>
          </w:p>
        </w:tc>
        <w:tc>
          <w:tcPr>
            <w:tcW w:w="1421" w:type="dxa"/>
            <w:noWrap/>
            <w:vAlign w:val="bottom"/>
          </w:tcPr>
          <w:p w:rsidR="00AE7437" w:rsidRPr="005F4014" w:rsidRDefault="00AE7437">
            <w:pPr>
              <w:jc w:val="right"/>
              <w:rPr>
                <w:sz w:val="22"/>
                <w:szCs w:val="22"/>
              </w:rPr>
            </w:pPr>
            <w:r w:rsidRPr="005F4014">
              <w:rPr>
                <w:sz w:val="22"/>
                <w:szCs w:val="22"/>
              </w:rPr>
              <w:t xml:space="preserve">       7,1 </w:t>
            </w:r>
          </w:p>
        </w:tc>
      </w:tr>
      <w:tr w:rsidR="00AE7437" w:rsidRPr="000F6540" w:rsidTr="00D12629">
        <w:trPr>
          <w:trHeight w:val="254"/>
          <w:jc w:val="center"/>
        </w:trPr>
        <w:tc>
          <w:tcPr>
            <w:tcW w:w="5333" w:type="dxa"/>
            <w:vAlign w:val="center"/>
          </w:tcPr>
          <w:p w:rsidR="00AE7437" w:rsidRPr="000F6540" w:rsidRDefault="00AE7437">
            <w:pPr>
              <w:rPr>
                <w:rFonts w:ascii="Arial" w:hAnsi="Arial" w:cs="Arial"/>
                <w:i/>
                <w:iCs/>
                <w:sz w:val="20"/>
                <w:szCs w:val="20"/>
              </w:rPr>
            </w:pPr>
            <w:r w:rsidRPr="000F6540">
              <w:rPr>
                <w:rFonts w:ascii="Arial" w:hAnsi="Arial" w:cs="Arial"/>
                <w:i/>
                <w:iCs/>
                <w:sz w:val="20"/>
                <w:szCs w:val="20"/>
              </w:rPr>
              <w:t>Пособия по социальной помощи населению</w:t>
            </w:r>
          </w:p>
        </w:tc>
        <w:tc>
          <w:tcPr>
            <w:tcW w:w="1197" w:type="dxa"/>
            <w:noWrap/>
            <w:vAlign w:val="bottom"/>
          </w:tcPr>
          <w:p w:rsidR="00AE7437" w:rsidRPr="005F4014" w:rsidRDefault="00AE7437" w:rsidP="005F4014">
            <w:pPr>
              <w:jc w:val="right"/>
              <w:rPr>
                <w:sz w:val="22"/>
                <w:szCs w:val="22"/>
              </w:rPr>
            </w:pPr>
            <w:r w:rsidRPr="005F4014">
              <w:rPr>
                <w:sz w:val="22"/>
                <w:szCs w:val="22"/>
              </w:rPr>
              <w:t>99,3</w:t>
            </w:r>
          </w:p>
        </w:tc>
        <w:tc>
          <w:tcPr>
            <w:tcW w:w="1421" w:type="dxa"/>
            <w:noWrap/>
            <w:vAlign w:val="bottom"/>
          </w:tcPr>
          <w:p w:rsidR="00AE7437" w:rsidRPr="005F4014" w:rsidRDefault="00AE7437">
            <w:pPr>
              <w:jc w:val="right"/>
              <w:rPr>
                <w:sz w:val="22"/>
                <w:szCs w:val="22"/>
              </w:rPr>
            </w:pPr>
            <w:r w:rsidRPr="005F4014">
              <w:rPr>
                <w:sz w:val="22"/>
                <w:szCs w:val="22"/>
              </w:rPr>
              <w:t xml:space="preserve">       0,6 </w:t>
            </w:r>
          </w:p>
        </w:tc>
      </w:tr>
      <w:tr w:rsidR="00AE7437" w:rsidRPr="000F6540" w:rsidTr="00D12629">
        <w:trPr>
          <w:trHeight w:val="237"/>
          <w:jc w:val="center"/>
        </w:trPr>
        <w:tc>
          <w:tcPr>
            <w:tcW w:w="5333" w:type="dxa"/>
            <w:vAlign w:val="center"/>
          </w:tcPr>
          <w:p w:rsidR="00AE7437" w:rsidRPr="000F6540" w:rsidRDefault="00AE7437">
            <w:pPr>
              <w:rPr>
                <w:rFonts w:ascii="Arial" w:hAnsi="Arial" w:cs="Arial"/>
                <w:i/>
                <w:iCs/>
                <w:sz w:val="20"/>
                <w:szCs w:val="20"/>
              </w:rPr>
            </w:pPr>
            <w:r w:rsidRPr="000F6540">
              <w:rPr>
                <w:rFonts w:ascii="Arial" w:hAnsi="Arial" w:cs="Arial"/>
                <w:i/>
                <w:iCs/>
                <w:sz w:val="20"/>
                <w:szCs w:val="20"/>
              </w:rPr>
              <w:t>Прочие расходы</w:t>
            </w:r>
          </w:p>
        </w:tc>
        <w:tc>
          <w:tcPr>
            <w:tcW w:w="1197" w:type="dxa"/>
            <w:noWrap/>
            <w:vAlign w:val="bottom"/>
          </w:tcPr>
          <w:p w:rsidR="00AE7437" w:rsidRPr="005F4014" w:rsidRDefault="00AE7437" w:rsidP="005F4014">
            <w:pPr>
              <w:jc w:val="right"/>
              <w:rPr>
                <w:sz w:val="22"/>
                <w:szCs w:val="22"/>
              </w:rPr>
            </w:pPr>
            <w:r w:rsidRPr="005F4014">
              <w:rPr>
                <w:sz w:val="22"/>
                <w:szCs w:val="22"/>
              </w:rPr>
              <w:t>34,0</w:t>
            </w:r>
          </w:p>
        </w:tc>
        <w:tc>
          <w:tcPr>
            <w:tcW w:w="1421" w:type="dxa"/>
            <w:noWrap/>
            <w:vAlign w:val="bottom"/>
          </w:tcPr>
          <w:p w:rsidR="00AE7437" w:rsidRPr="005F4014" w:rsidRDefault="00AE7437">
            <w:pPr>
              <w:jc w:val="right"/>
              <w:rPr>
                <w:sz w:val="22"/>
                <w:szCs w:val="22"/>
              </w:rPr>
            </w:pPr>
            <w:r w:rsidRPr="005F4014">
              <w:rPr>
                <w:sz w:val="22"/>
                <w:szCs w:val="22"/>
              </w:rPr>
              <w:t xml:space="preserve">       0,2 </w:t>
            </w:r>
          </w:p>
        </w:tc>
      </w:tr>
      <w:tr w:rsidR="00AE7437" w:rsidRPr="000F6540" w:rsidTr="00D12629">
        <w:trPr>
          <w:trHeight w:val="303"/>
          <w:jc w:val="center"/>
        </w:trPr>
        <w:tc>
          <w:tcPr>
            <w:tcW w:w="5333" w:type="dxa"/>
            <w:vAlign w:val="center"/>
          </w:tcPr>
          <w:p w:rsidR="00AE7437" w:rsidRPr="000F6540" w:rsidRDefault="00AE7437">
            <w:pPr>
              <w:rPr>
                <w:rFonts w:ascii="Arial" w:hAnsi="Arial" w:cs="Arial"/>
                <w:i/>
                <w:iCs/>
                <w:sz w:val="20"/>
                <w:szCs w:val="20"/>
              </w:rPr>
            </w:pPr>
            <w:r w:rsidRPr="000F6540">
              <w:rPr>
                <w:rFonts w:ascii="Arial" w:hAnsi="Arial" w:cs="Arial"/>
                <w:i/>
                <w:iCs/>
                <w:sz w:val="20"/>
                <w:szCs w:val="20"/>
              </w:rPr>
              <w:t>Увеличение стоимости основных средств</w:t>
            </w:r>
          </w:p>
        </w:tc>
        <w:tc>
          <w:tcPr>
            <w:tcW w:w="1197" w:type="dxa"/>
            <w:noWrap/>
            <w:vAlign w:val="bottom"/>
          </w:tcPr>
          <w:p w:rsidR="00AE7437" w:rsidRPr="005F4014" w:rsidRDefault="00AE7437" w:rsidP="005F4014">
            <w:pPr>
              <w:jc w:val="right"/>
              <w:rPr>
                <w:sz w:val="22"/>
                <w:szCs w:val="22"/>
              </w:rPr>
            </w:pPr>
            <w:r w:rsidRPr="005F4014">
              <w:rPr>
                <w:sz w:val="22"/>
                <w:szCs w:val="22"/>
              </w:rPr>
              <w:t>50,0</w:t>
            </w:r>
          </w:p>
        </w:tc>
        <w:tc>
          <w:tcPr>
            <w:tcW w:w="1421" w:type="dxa"/>
            <w:noWrap/>
            <w:vAlign w:val="bottom"/>
          </w:tcPr>
          <w:p w:rsidR="00AE7437" w:rsidRPr="005F4014" w:rsidRDefault="00AE7437">
            <w:pPr>
              <w:jc w:val="right"/>
              <w:rPr>
                <w:sz w:val="22"/>
                <w:szCs w:val="22"/>
              </w:rPr>
            </w:pPr>
            <w:r w:rsidRPr="005F4014">
              <w:rPr>
                <w:sz w:val="22"/>
                <w:szCs w:val="22"/>
              </w:rPr>
              <w:t xml:space="preserve">       0,3 </w:t>
            </w:r>
          </w:p>
        </w:tc>
      </w:tr>
      <w:tr w:rsidR="00AE7437" w:rsidRPr="000F6540" w:rsidTr="00D12629">
        <w:trPr>
          <w:trHeight w:val="279"/>
          <w:jc w:val="center"/>
        </w:trPr>
        <w:tc>
          <w:tcPr>
            <w:tcW w:w="5333" w:type="dxa"/>
            <w:vAlign w:val="center"/>
          </w:tcPr>
          <w:p w:rsidR="00AE7437" w:rsidRPr="000F6540" w:rsidRDefault="00AE7437">
            <w:pPr>
              <w:rPr>
                <w:rFonts w:ascii="Arial" w:hAnsi="Arial" w:cs="Arial"/>
                <w:i/>
                <w:iCs/>
                <w:sz w:val="20"/>
                <w:szCs w:val="20"/>
              </w:rPr>
            </w:pPr>
            <w:r w:rsidRPr="000F6540">
              <w:rPr>
                <w:rFonts w:ascii="Arial" w:hAnsi="Arial" w:cs="Arial"/>
                <w:i/>
                <w:iCs/>
                <w:sz w:val="20"/>
                <w:szCs w:val="20"/>
              </w:rPr>
              <w:t>Увеличение стоимости материальных запасов</w:t>
            </w:r>
          </w:p>
        </w:tc>
        <w:tc>
          <w:tcPr>
            <w:tcW w:w="1197" w:type="dxa"/>
            <w:noWrap/>
            <w:vAlign w:val="bottom"/>
          </w:tcPr>
          <w:p w:rsidR="00AE7437" w:rsidRPr="005F4014" w:rsidRDefault="00AE7437" w:rsidP="005F4014">
            <w:pPr>
              <w:jc w:val="right"/>
              <w:rPr>
                <w:sz w:val="22"/>
                <w:szCs w:val="22"/>
              </w:rPr>
            </w:pPr>
            <w:r w:rsidRPr="005F4014">
              <w:rPr>
                <w:sz w:val="22"/>
                <w:szCs w:val="22"/>
              </w:rPr>
              <w:t>220,0</w:t>
            </w:r>
          </w:p>
        </w:tc>
        <w:tc>
          <w:tcPr>
            <w:tcW w:w="1421" w:type="dxa"/>
            <w:noWrap/>
            <w:vAlign w:val="bottom"/>
          </w:tcPr>
          <w:p w:rsidR="00AE7437" w:rsidRPr="005F4014" w:rsidRDefault="00AE7437">
            <w:pPr>
              <w:jc w:val="right"/>
              <w:rPr>
                <w:sz w:val="22"/>
                <w:szCs w:val="22"/>
              </w:rPr>
            </w:pPr>
            <w:r w:rsidRPr="005F4014">
              <w:rPr>
                <w:sz w:val="22"/>
                <w:szCs w:val="22"/>
              </w:rPr>
              <w:t xml:space="preserve">       1,4 </w:t>
            </w:r>
          </w:p>
        </w:tc>
      </w:tr>
    </w:tbl>
    <w:p w:rsidR="00AE7437" w:rsidRPr="00C81A91" w:rsidRDefault="00AE7437" w:rsidP="00331DD8">
      <w:pPr>
        <w:ind w:firstLine="540"/>
        <w:jc w:val="both"/>
        <w:rPr>
          <w:sz w:val="26"/>
          <w:szCs w:val="26"/>
        </w:rPr>
      </w:pPr>
    </w:p>
    <w:p w:rsidR="00AE7437" w:rsidRPr="00C81A91" w:rsidRDefault="00AE7437" w:rsidP="003F59BE">
      <w:pPr>
        <w:pStyle w:val="23"/>
        <w:spacing w:before="120"/>
        <w:ind w:left="0" w:firstLine="709"/>
        <w:jc w:val="both"/>
        <w:outlineLvl w:val="0"/>
        <w:rPr>
          <w:sz w:val="26"/>
          <w:szCs w:val="26"/>
        </w:rPr>
      </w:pPr>
      <w:r w:rsidRPr="00C81A91">
        <w:rPr>
          <w:sz w:val="26"/>
          <w:szCs w:val="26"/>
        </w:rPr>
        <w:t>Наибольшая доля расходов приходится на оплату труда муниципальных служащих и организационно-хозяйственной группы МО «Поселок Амдерма» НАО (</w:t>
      </w:r>
      <w:r>
        <w:rPr>
          <w:sz w:val="26"/>
          <w:szCs w:val="26"/>
        </w:rPr>
        <w:t>52,2</w:t>
      </w:r>
      <w:r w:rsidRPr="00C81A91">
        <w:rPr>
          <w:sz w:val="26"/>
          <w:szCs w:val="26"/>
        </w:rPr>
        <w:t xml:space="preserve">%), </w:t>
      </w:r>
      <w:r w:rsidRPr="00C81A91">
        <w:rPr>
          <w:iCs/>
          <w:sz w:val="26"/>
          <w:szCs w:val="26"/>
        </w:rPr>
        <w:t>коммунальные услуги (20,</w:t>
      </w:r>
      <w:r>
        <w:rPr>
          <w:iCs/>
          <w:sz w:val="26"/>
          <w:szCs w:val="26"/>
        </w:rPr>
        <w:t>8</w:t>
      </w:r>
      <w:r w:rsidRPr="00C81A91">
        <w:rPr>
          <w:iCs/>
          <w:sz w:val="26"/>
          <w:szCs w:val="26"/>
        </w:rPr>
        <w:t>%), начисления на оплату труда (1</w:t>
      </w:r>
      <w:r>
        <w:rPr>
          <w:iCs/>
          <w:sz w:val="26"/>
          <w:szCs w:val="26"/>
        </w:rPr>
        <w:t>1</w:t>
      </w:r>
      <w:r w:rsidRPr="00C81A91">
        <w:rPr>
          <w:iCs/>
          <w:sz w:val="26"/>
          <w:szCs w:val="26"/>
        </w:rPr>
        <w:t>,6%).</w:t>
      </w:r>
    </w:p>
    <w:p w:rsidR="00AE7437" w:rsidRPr="00C81A91" w:rsidRDefault="00AE7437" w:rsidP="00793476">
      <w:pPr>
        <w:suppressAutoHyphens/>
        <w:ind w:firstLine="720"/>
        <w:jc w:val="both"/>
        <w:rPr>
          <w:b/>
          <w:sz w:val="26"/>
          <w:szCs w:val="26"/>
        </w:rPr>
      </w:pPr>
    </w:p>
    <w:p w:rsidR="00AE7437" w:rsidRPr="00C81A91" w:rsidRDefault="00AE7437" w:rsidP="00793476">
      <w:pPr>
        <w:suppressAutoHyphens/>
        <w:ind w:firstLine="720"/>
        <w:jc w:val="both"/>
        <w:rPr>
          <w:iCs/>
          <w:sz w:val="26"/>
          <w:szCs w:val="26"/>
        </w:rPr>
      </w:pPr>
      <w:r w:rsidRPr="00C81A91">
        <w:rPr>
          <w:b/>
          <w:sz w:val="26"/>
          <w:szCs w:val="26"/>
        </w:rPr>
        <w:t>Подраздел</w:t>
      </w:r>
      <w:r w:rsidRPr="00C81A91">
        <w:rPr>
          <w:b/>
          <w:bCs/>
          <w:iCs/>
          <w:sz w:val="26"/>
          <w:szCs w:val="26"/>
        </w:rPr>
        <w:t xml:space="preserve"> 0106 Обеспечение деятельности финансовых, налоговых и таможенных органов и органов финансового (финансово-бюджетного) надзора</w:t>
      </w:r>
      <w:r w:rsidRPr="00C81A91">
        <w:rPr>
          <w:iCs/>
          <w:sz w:val="26"/>
          <w:szCs w:val="26"/>
        </w:rPr>
        <w:t xml:space="preserve"> </w:t>
      </w:r>
    </w:p>
    <w:p w:rsidR="00AE7437" w:rsidRPr="00C81A91" w:rsidRDefault="00AE7437" w:rsidP="00793476">
      <w:pPr>
        <w:suppressAutoHyphens/>
        <w:ind w:firstLine="720"/>
        <w:jc w:val="both"/>
        <w:rPr>
          <w:iCs/>
          <w:sz w:val="26"/>
          <w:szCs w:val="26"/>
          <w:highlight w:val="yellow"/>
        </w:rPr>
      </w:pPr>
    </w:p>
    <w:p w:rsidR="00AE7437" w:rsidRPr="00C81A91" w:rsidRDefault="00AE7437" w:rsidP="00793476">
      <w:pPr>
        <w:pStyle w:val="23"/>
        <w:suppressAutoHyphens/>
        <w:spacing w:after="0"/>
        <w:ind w:left="0" w:firstLine="539"/>
        <w:jc w:val="both"/>
        <w:rPr>
          <w:sz w:val="26"/>
          <w:szCs w:val="26"/>
        </w:rPr>
      </w:pPr>
      <w:r w:rsidRPr="00C81A91">
        <w:rPr>
          <w:sz w:val="26"/>
          <w:szCs w:val="26"/>
        </w:rPr>
        <w:t xml:space="preserve">Расходы по данному подразделу включают расходы на сотрудничество с Контрольно-счетным органом муниципального образования "Муниципальный район "Заполярный район" в сумме </w:t>
      </w:r>
      <w:r w:rsidRPr="00C81A91">
        <w:rPr>
          <w:b/>
          <w:sz w:val="26"/>
          <w:szCs w:val="26"/>
        </w:rPr>
        <w:t>424,4</w:t>
      </w:r>
      <w:r w:rsidRPr="00C81A91">
        <w:rPr>
          <w:sz w:val="26"/>
          <w:szCs w:val="26"/>
        </w:rPr>
        <w:t xml:space="preserve"> тыс. рублей согласно заключенному соглашению.</w:t>
      </w:r>
    </w:p>
    <w:p w:rsidR="00AE7437" w:rsidRPr="00C81A91" w:rsidRDefault="00AE7437" w:rsidP="007A22C3">
      <w:pPr>
        <w:spacing w:before="120"/>
        <w:ind w:firstLine="709"/>
        <w:jc w:val="both"/>
        <w:rPr>
          <w:b/>
          <w:sz w:val="26"/>
          <w:szCs w:val="26"/>
        </w:rPr>
      </w:pPr>
    </w:p>
    <w:p w:rsidR="00AE7437" w:rsidRPr="00C81A91" w:rsidRDefault="00AE7437" w:rsidP="007A22C3">
      <w:pPr>
        <w:spacing w:before="120"/>
        <w:ind w:firstLine="709"/>
        <w:jc w:val="both"/>
        <w:rPr>
          <w:b/>
          <w:sz w:val="26"/>
          <w:szCs w:val="26"/>
        </w:rPr>
      </w:pPr>
      <w:r w:rsidRPr="00C81A91">
        <w:rPr>
          <w:b/>
          <w:sz w:val="26"/>
          <w:szCs w:val="26"/>
        </w:rPr>
        <w:t>Подраздел</w:t>
      </w:r>
      <w:r w:rsidRPr="00C81A91">
        <w:rPr>
          <w:b/>
          <w:bCs/>
          <w:iCs/>
          <w:sz w:val="26"/>
          <w:szCs w:val="26"/>
        </w:rPr>
        <w:t xml:space="preserve"> 0107 </w:t>
      </w:r>
      <w:r w:rsidRPr="00C81A91">
        <w:rPr>
          <w:b/>
          <w:sz w:val="26"/>
          <w:szCs w:val="26"/>
        </w:rPr>
        <w:t>Обеспечение проведения выборов и референдумов</w:t>
      </w:r>
    </w:p>
    <w:p w:rsidR="00AE7437" w:rsidRPr="00C81A91" w:rsidRDefault="00AE7437" w:rsidP="007A22C3">
      <w:pPr>
        <w:spacing w:before="120"/>
        <w:ind w:firstLine="709"/>
        <w:jc w:val="both"/>
        <w:rPr>
          <w:sz w:val="26"/>
          <w:szCs w:val="26"/>
        </w:rPr>
      </w:pPr>
      <w:r w:rsidRPr="00C81A91">
        <w:rPr>
          <w:sz w:val="26"/>
          <w:szCs w:val="26"/>
        </w:rPr>
        <w:t>По данному подразделу отражены расходы на проведение выборов главы   МО «Поселок Амдерма» НАО в общей сумме 121,2 тыс. рублей: согласно смете, предоставленной избирательной комиссией с учетом услуг банка 1% при переводе денежных средств.</w:t>
      </w:r>
    </w:p>
    <w:p w:rsidR="00AE7437" w:rsidRPr="00C81A91" w:rsidRDefault="00AE7437" w:rsidP="00793476">
      <w:pPr>
        <w:ind w:firstLine="708"/>
        <w:jc w:val="center"/>
        <w:rPr>
          <w:sz w:val="26"/>
          <w:szCs w:val="26"/>
        </w:rPr>
      </w:pPr>
    </w:p>
    <w:p w:rsidR="00AE7437" w:rsidRPr="00C81A91" w:rsidRDefault="00AE7437" w:rsidP="00793476">
      <w:pPr>
        <w:ind w:firstLine="708"/>
        <w:jc w:val="center"/>
        <w:rPr>
          <w:b/>
          <w:sz w:val="26"/>
          <w:szCs w:val="26"/>
        </w:rPr>
      </w:pPr>
      <w:r w:rsidRPr="00C81A91">
        <w:rPr>
          <w:sz w:val="26"/>
          <w:szCs w:val="26"/>
        </w:rPr>
        <w:t xml:space="preserve"> </w:t>
      </w:r>
      <w:r w:rsidRPr="00C81A91">
        <w:rPr>
          <w:b/>
          <w:sz w:val="26"/>
          <w:szCs w:val="26"/>
        </w:rPr>
        <w:t>Подраздел</w:t>
      </w:r>
      <w:r w:rsidRPr="00C81A91">
        <w:rPr>
          <w:bCs/>
          <w:sz w:val="26"/>
          <w:szCs w:val="26"/>
        </w:rPr>
        <w:tab/>
      </w:r>
      <w:r w:rsidRPr="00C81A91">
        <w:rPr>
          <w:b/>
          <w:bCs/>
          <w:sz w:val="26"/>
          <w:szCs w:val="26"/>
        </w:rPr>
        <w:t>0111</w:t>
      </w:r>
      <w:r w:rsidRPr="00C81A91">
        <w:rPr>
          <w:b/>
          <w:sz w:val="26"/>
          <w:szCs w:val="26"/>
        </w:rPr>
        <w:t xml:space="preserve">  Резервные фонды</w:t>
      </w:r>
    </w:p>
    <w:p w:rsidR="00AE7437" w:rsidRPr="00C81A91" w:rsidRDefault="00AE7437" w:rsidP="00793476">
      <w:pPr>
        <w:ind w:firstLine="708"/>
        <w:jc w:val="center"/>
        <w:rPr>
          <w:b/>
          <w:sz w:val="26"/>
          <w:szCs w:val="26"/>
        </w:rPr>
      </w:pPr>
    </w:p>
    <w:p w:rsidR="00AE7437" w:rsidRPr="00C81A91" w:rsidRDefault="00AE7437" w:rsidP="00793476">
      <w:pPr>
        <w:ind w:firstLine="708"/>
        <w:jc w:val="both"/>
        <w:rPr>
          <w:b/>
          <w:sz w:val="26"/>
          <w:szCs w:val="26"/>
        </w:rPr>
      </w:pPr>
      <w:r w:rsidRPr="00C81A91">
        <w:rPr>
          <w:sz w:val="26"/>
          <w:szCs w:val="26"/>
        </w:rPr>
        <w:t xml:space="preserve">На 2014 год в бюджете муниципального образования запланирован резервный фонд Администрации МО «Поселок Амдерма» НАО в сумме </w:t>
      </w:r>
      <w:r w:rsidRPr="00C81A91">
        <w:rPr>
          <w:b/>
          <w:sz w:val="26"/>
          <w:szCs w:val="26"/>
        </w:rPr>
        <w:t>100,0</w:t>
      </w:r>
      <w:r w:rsidRPr="00C81A91">
        <w:rPr>
          <w:sz w:val="26"/>
          <w:szCs w:val="26"/>
        </w:rPr>
        <w:t xml:space="preserve"> </w:t>
      </w:r>
      <w:r w:rsidRPr="00C81A91">
        <w:rPr>
          <w:b/>
          <w:sz w:val="26"/>
          <w:szCs w:val="26"/>
        </w:rPr>
        <w:t>т.р.</w:t>
      </w:r>
    </w:p>
    <w:p w:rsidR="00AE7437" w:rsidRPr="00C81A91" w:rsidRDefault="00AE7437" w:rsidP="00793476">
      <w:pPr>
        <w:ind w:firstLine="708"/>
        <w:jc w:val="both"/>
        <w:rPr>
          <w:sz w:val="26"/>
          <w:szCs w:val="26"/>
        </w:rPr>
      </w:pPr>
      <w:r w:rsidRPr="00C81A91">
        <w:rPr>
          <w:sz w:val="26"/>
          <w:szCs w:val="26"/>
        </w:rPr>
        <w:t xml:space="preserve">Расходование средств из резервного фонда Администрации МО «Поселок Амдерма» НАО  осуществляется в соответствии с «Положением о порядке использования бюджетных ассигнований резервного фонда администрации МО </w:t>
      </w:r>
      <w:r w:rsidRPr="00C81A91">
        <w:rPr>
          <w:sz w:val="26"/>
          <w:szCs w:val="26"/>
        </w:rPr>
        <w:lastRenderedPageBreak/>
        <w:t>«Поселок Амдерма» НАО», утвержденным постановлением администрации МО «Поселок Амдерма» НАО от 11.06.2009 №57-п  (в ред. от 17.07.2009 №63-п, от 09.04.2010 № 31-П).</w:t>
      </w:r>
    </w:p>
    <w:p w:rsidR="00AE7437" w:rsidRPr="00C81A91" w:rsidRDefault="00AE7437" w:rsidP="00793476">
      <w:pPr>
        <w:ind w:firstLine="708"/>
        <w:jc w:val="both"/>
        <w:rPr>
          <w:sz w:val="26"/>
          <w:szCs w:val="26"/>
        </w:rPr>
      </w:pPr>
      <w:r w:rsidRPr="00C81A91">
        <w:rPr>
          <w:sz w:val="26"/>
          <w:szCs w:val="26"/>
        </w:rPr>
        <w:t>Согласно Положению, основное направление расходования средств – на проведение аварийно-восстановительных и иных мероприятий, связанных с ликвидацией последствий нарушения функционирования системы жизнеобеспечения населения МО «Поселок Амдерма» НАО, на оказание материальной помощи малоимущим категориям населения, а также на проведение мероприятий местного значения.</w:t>
      </w:r>
    </w:p>
    <w:p w:rsidR="00AE7437" w:rsidRPr="00C81A91" w:rsidRDefault="00AE7437" w:rsidP="00793476">
      <w:pPr>
        <w:ind w:firstLine="708"/>
        <w:jc w:val="center"/>
        <w:rPr>
          <w:b/>
          <w:sz w:val="26"/>
          <w:szCs w:val="26"/>
        </w:rPr>
      </w:pPr>
    </w:p>
    <w:p w:rsidR="00AE7437" w:rsidRPr="00C81A91" w:rsidRDefault="00AE7437" w:rsidP="004F2268">
      <w:pPr>
        <w:jc w:val="center"/>
        <w:rPr>
          <w:b/>
          <w:sz w:val="26"/>
          <w:szCs w:val="26"/>
        </w:rPr>
      </w:pPr>
      <w:r w:rsidRPr="00C81A91">
        <w:rPr>
          <w:b/>
          <w:sz w:val="26"/>
          <w:szCs w:val="26"/>
        </w:rPr>
        <w:t>Подраздел 0113 Другие общегосударственные вопросы</w:t>
      </w:r>
    </w:p>
    <w:p w:rsidR="00AE7437" w:rsidRPr="00C81A91" w:rsidRDefault="00AE7437" w:rsidP="004F2268">
      <w:pPr>
        <w:jc w:val="both"/>
        <w:rPr>
          <w:b/>
          <w:sz w:val="26"/>
          <w:szCs w:val="26"/>
        </w:rPr>
      </w:pPr>
    </w:p>
    <w:p w:rsidR="00AE7437" w:rsidRDefault="00AE7437" w:rsidP="006C2FFE">
      <w:pPr>
        <w:pStyle w:val="a7"/>
        <w:ind w:firstLine="540"/>
        <w:jc w:val="both"/>
        <w:rPr>
          <w:sz w:val="26"/>
          <w:szCs w:val="26"/>
        </w:rPr>
      </w:pPr>
      <w:r w:rsidRPr="00C81A91">
        <w:rPr>
          <w:sz w:val="26"/>
          <w:szCs w:val="26"/>
        </w:rPr>
        <w:t>Ассигнования</w:t>
      </w:r>
      <w:r>
        <w:rPr>
          <w:sz w:val="26"/>
          <w:szCs w:val="26"/>
        </w:rPr>
        <w:t xml:space="preserve"> в общей сумме 2 270,0 </w:t>
      </w:r>
      <w:r w:rsidRPr="00C81A91">
        <w:rPr>
          <w:color w:val="000000"/>
          <w:sz w:val="26"/>
          <w:szCs w:val="26"/>
        </w:rPr>
        <w:t>тыс. рублей</w:t>
      </w:r>
      <w:r w:rsidRPr="00C81A91">
        <w:rPr>
          <w:sz w:val="26"/>
          <w:szCs w:val="26"/>
        </w:rPr>
        <w:t xml:space="preserve"> по подразделу хар</w:t>
      </w:r>
      <w:r>
        <w:rPr>
          <w:sz w:val="26"/>
          <w:szCs w:val="26"/>
        </w:rPr>
        <w:t>актеризуются следующими данными.</w:t>
      </w:r>
    </w:p>
    <w:p w:rsidR="00AE7437" w:rsidRDefault="00AE7437" w:rsidP="006C2FFE">
      <w:pPr>
        <w:ind w:firstLine="708"/>
        <w:jc w:val="both"/>
        <w:rPr>
          <w:color w:val="000000"/>
          <w:sz w:val="26"/>
          <w:szCs w:val="26"/>
        </w:rPr>
      </w:pPr>
      <w:r w:rsidRPr="00C81A91">
        <w:rPr>
          <w:sz w:val="26"/>
          <w:szCs w:val="26"/>
        </w:rPr>
        <w:t xml:space="preserve">Согласно протоколу согласования объема межбюджетных трансфертов из </w:t>
      </w:r>
      <w:r w:rsidRPr="00C81A91">
        <w:rPr>
          <w:color w:val="000000"/>
          <w:sz w:val="26"/>
          <w:szCs w:val="26"/>
        </w:rPr>
        <w:t>Отдела бухгалтерского учета аппарата Администрации НАО на 2014 год предусмотрены субвенции на осуществление органами местного самоуправления поселений отдельных государственных полномочий в сфере административных правонарушений в размере 54,2 тыс. рублей.</w:t>
      </w:r>
    </w:p>
    <w:p w:rsidR="00AE7437" w:rsidRPr="00C81A91" w:rsidRDefault="00AE7437" w:rsidP="006C2FFE">
      <w:pPr>
        <w:ind w:firstLine="708"/>
        <w:jc w:val="both"/>
        <w:rPr>
          <w:color w:val="000000"/>
          <w:sz w:val="26"/>
          <w:szCs w:val="26"/>
        </w:rPr>
      </w:pPr>
      <w:r w:rsidRPr="00C81A91">
        <w:rPr>
          <w:sz w:val="26"/>
          <w:szCs w:val="26"/>
        </w:rPr>
        <w:t xml:space="preserve">Расходы на изготовление техпаспортов запланированы в сумме </w:t>
      </w:r>
      <w:r>
        <w:rPr>
          <w:sz w:val="26"/>
          <w:szCs w:val="26"/>
        </w:rPr>
        <w:t>2</w:t>
      </w:r>
      <w:r w:rsidRPr="00C81A91">
        <w:rPr>
          <w:sz w:val="26"/>
          <w:szCs w:val="26"/>
        </w:rPr>
        <w:t xml:space="preserve">00,0 </w:t>
      </w:r>
      <w:r w:rsidRPr="00C81A91">
        <w:rPr>
          <w:color w:val="000000"/>
          <w:sz w:val="26"/>
          <w:szCs w:val="26"/>
        </w:rPr>
        <w:t>тыс. рублей.</w:t>
      </w:r>
    </w:p>
    <w:p w:rsidR="00AE7437" w:rsidRDefault="00AE7437" w:rsidP="004F2268">
      <w:pPr>
        <w:ind w:firstLine="708"/>
        <w:jc w:val="both"/>
        <w:rPr>
          <w:color w:val="000000"/>
          <w:sz w:val="26"/>
          <w:szCs w:val="26"/>
        </w:rPr>
      </w:pPr>
      <w:r w:rsidRPr="00C81A91">
        <w:rPr>
          <w:sz w:val="26"/>
          <w:szCs w:val="26"/>
        </w:rPr>
        <w:t>Расходы на членские взносы в Ассоциацию МО согласно решению Совета муниципального образования НАО от 07.06.2013 №2 "О предварительном размере членского взноса на</w:t>
      </w:r>
      <w:r>
        <w:rPr>
          <w:sz w:val="26"/>
          <w:szCs w:val="26"/>
        </w:rPr>
        <w:t xml:space="preserve"> </w:t>
      </w:r>
      <w:r w:rsidRPr="00C81A91">
        <w:rPr>
          <w:sz w:val="26"/>
          <w:szCs w:val="26"/>
        </w:rPr>
        <w:t xml:space="preserve">2014 год" составляют 355,0 </w:t>
      </w:r>
      <w:r w:rsidRPr="00C81A91">
        <w:rPr>
          <w:color w:val="000000"/>
          <w:sz w:val="26"/>
          <w:szCs w:val="26"/>
        </w:rPr>
        <w:t>тыс. рублей.</w:t>
      </w:r>
    </w:p>
    <w:p w:rsidR="00AE7437" w:rsidRPr="00C81A91" w:rsidRDefault="00AE7437" w:rsidP="004F2268">
      <w:pPr>
        <w:ind w:firstLine="708"/>
        <w:jc w:val="both"/>
        <w:rPr>
          <w:color w:val="000000"/>
          <w:sz w:val="26"/>
          <w:szCs w:val="26"/>
        </w:rPr>
      </w:pPr>
      <w:r>
        <w:rPr>
          <w:color w:val="000000"/>
          <w:sz w:val="26"/>
          <w:szCs w:val="26"/>
        </w:rPr>
        <w:t>К</w:t>
      </w:r>
      <w:r w:rsidRPr="006C2FFE">
        <w:rPr>
          <w:color w:val="000000"/>
          <w:sz w:val="26"/>
          <w:szCs w:val="26"/>
        </w:rPr>
        <w:t>омпенсация</w:t>
      </w:r>
      <w:r>
        <w:rPr>
          <w:color w:val="000000"/>
          <w:sz w:val="26"/>
          <w:szCs w:val="26"/>
        </w:rPr>
        <w:t xml:space="preserve"> МУП «Амдермасервис»</w:t>
      </w:r>
      <w:r w:rsidRPr="006C2FFE">
        <w:rPr>
          <w:color w:val="000000"/>
          <w:sz w:val="26"/>
          <w:szCs w:val="26"/>
        </w:rPr>
        <w:t xml:space="preserve"> недополученных доходов за содержание пустующих квартир</w:t>
      </w:r>
      <w:r>
        <w:rPr>
          <w:color w:val="000000"/>
          <w:sz w:val="26"/>
          <w:szCs w:val="26"/>
        </w:rPr>
        <w:t xml:space="preserve"> – 1 660,8</w:t>
      </w:r>
      <w:r w:rsidRPr="006C2FFE">
        <w:rPr>
          <w:color w:val="000000"/>
          <w:sz w:val="26"/>
          <w:szCs w:val="26"/>
        </w:rPr>
        <w:t xml:space="preserve"> </w:t>
      </w:r>
      <w:r w:rsidRPr="00C81A91">
        <w:rPr>
          <w:color w:val="000000"/>
          <w:sz w:val="26"/>
          <w:szCs w:val="26"/>
        </w:rPr>
        <w:t>тыс. рублей</w:t>
      </w:r>
      <w:r>
        <w:rPr>
          <w:color w:val="000000"/>
          <w:sz w:val="26"/>
          <w:szCs w:val="26"/>
        </w:rPr>
        <w:t>.</w:t>
      </w:r>
    </w:p>
    <w:p w:rsidR="00AE7437" w:rsidRPr="00C81A91" w:rsidRDefault="00AE7437" w:rsidP="004F2268">
      <w:pPr>
        <w:jc w:val="center"/>
        <w:rPr>
          <w:b/>
          <w:sz w:val="26"/>
          <w:szCs w:val="26"/>
        </w:rPr>
      </w:pPr>
    </w:p>
    <w:p w:rsidR="00AE7437" w:rsidRPr="00C81A91" w:rsidRDefault="00AE7437" w:rsidP="001808A5">
      <w:pPr>
        <w:jc w:val="center"/>
        <w:rPr>
          <w:b/>
          <w:color w:val="000000"/>
          <w:sz w:val="26"/>
          <w:szCs w:val="26"/>
        </w:rPr>
      </w:pPr>
      <w:r w:rsidRPr="00C81A91">
        <w:rPr>
          <w:b/>
          <w:sz w:val="26"/>
          <w:szCs w:val="26"/>
        </w:rPr>
        <w:t>Подраздел</w:t>
      </w:r>
      <w:r w:rsidRPr="00C81A91">
        <w:rPr>
          <w:b/>
          <w:color w:val="000000"/>
          <w:sz w:val="26"/>
          <w:szCs w:val="26"/>
        </w:rPr>
        <w:t xml:space="preserve"> 0309 Защита населения и территории от чрезвычайных ситуаций природного и техногенного характера, гражданская оборона</w:t>
      </w:r>
    </w:p>
    <w:p w:rsidR="00AE7437" w:rsidRPr="00C81A91" w:rsidRDefault="00AE7437" w:rsidP="004F2268">
      <w:pPr>
        <w:pStyle w:val="23"/>
        <w:suppressAutoHyphens/>
        <w:spacing w:after="0"/>
        <w:ind w:left="0" w:firstLine="539"/>
        <w:jc w:val="both"/>
        <w:rPr>
          <w:sz w:val="26"/>
          <w:szCs w:val="26"/>
        </w:rPr>
      </w:pPr>
      <w:r w:rsidRPr="00C81A91">
        <w:rPr>
          <w:sz w:val="26"/>
          <w:szCs w:val="26"/>
        </w:rPr>
        <w:t xml:space="preserve"> </w:t>
      </w:r>
    </w:p>
    <w:p w:rsidR="00AE7437" w:rsidRPr="00C81A91" w:rsidRDefault="00AE7437" w:rsidP="004F2268">
      <w:pPr>
        <w:pStyle w:val="23"/>
        <w:suppressAutoHyphens/>
        <w:spacing w:after="0"/>
        <w:ind w:left="0" w:firstLine="539"/>
        <w:jc w:val="both"/>
        <w:rPr>
          <w:sz w:val="26"/>
          <w:szCs w:val="26"/>
          <w:highlight w:val="cyan"/>
        </w:rPr>
      </w:pPr>
      <w:r w:rsidRPr="00C81A91">
        <w:rPr>
          <w:sz w:val="26"/>
          <w:szCs w:val="26"/>
        </w:rPr>
        <w:t xml:space="preserve"> Средства в общем объеме 1</w:t>
      </w:r>
      <w:r>
        <w:rPr>
          <w:sz w:val="26"/>
          <w:szCs w:val="26"/>
        </w:rPr>
        <w:t>0</w:t>
      </w:r>
      <w:r w:rsidRPr="00C81A91">
        <w:rPr>
          <w:sz w:val="26"/>
          <w:szCs w:val="26"/>
        </w:rPr>
        <w:t xml:space="preserve">0,0 </w:t>
      </w:r>
      <w:r w:rsidRPr="00C81A91">
        <w:rPr>
          <w:color w:val="000000"/>
          <w:sz w:val="26"/>
          <w:szCs w:val="26"/>
        </w:rPr>
        <w:t>тыс. рублей</w:t>
      </w:r>
      <w:r w:rsidRPr="00C81A91">
        <w:rPr>
          <w:sz w:val="26"/>
          <w:szCs w:val="26"/>
        </w:rPr>
        <w:t xml:space="preserve"> планируются на пополнение резерва материальных ресурсов для предупреждения и ликвидации ЧС.</w:t>
      </w:r>
    </w:p>
    <w:p w:rsidR="00AE7437" w:rsidRPr="00C81A91" w:rsidRDefault="00AE7437" w:rsidP="001808A5">
      <w:pPr>
        <w:ind w:firstLine="720"/>
        <w:jc w:val="center"/>
        <w:rPr>
          <w:b/>
          <w:sz w:val="26"/>
          <w:szCs w:val="26"/>
        </w:rPr>
      </w:pPr>
    </w:p>
    <w:p w:rsidR="00AE7437" w:rsidRPr="00C81A91" w:rsidRDefault="00AE7437" w:rsidP="001808A5">
      <w:pPr>
        <w:jc w:val="center"/>
        <w:rPr>
          <w:b/>
          <w:bCs/>
          <w:iCs/>
          <w:sz w:val="26"/>
          <w:szCs w:val="26"/>
        </w:rPr>
      </w:pPr>
      <w:r w:rsidRPr="00C81A91">
        <w:rPr>
          <w:b/>
          <w:bCs/>
          <w:iCs/>
          <w:sz w:val="26"/>
          <w:szCs w:val="26"/>
        </w:rPr>
        <w:t>Подраздел 0502 Коммунальное хозяйство</w:t>
      </w:r>
    </w:p>
    <w:p w:rsidR="00AE7437" w:rsidRPr="00C81A91" w:rsidRDefault="00AE7437" w:rsidP="001808A5">
      <w:pPr>
        <w:ind w:firstLine="720"/>
        <w:jc w:val="center"/>
        <w:rPr>
          <w:b/>
          <w:bCs/>
          <w:iCs/>
          <w:sz w:val="26"/>
          <w:szCs w:val="26"/>
          <w:highlight w:val="green"/>
        </w:rPr>
      </w:pPr>
    </w:p>
    <w:p w:rsidR="00AE7437" w:rsidRDefault="00AE7437" w:rsidP="0046545A">
      <w:pPr>
        <w:ind w:firstLine="708"/>
        <w:jc w:val="both"/>
        <w:rPr>
          <w:color w:val="000000"/>
          <w:sz w:val="26"/>
          <w:szCs w:val="26"/>
        </w:rPr>
      </w:pPr>
      <w:r w:rsidRPr="00AC1DB6">
        <w:rPr>
          <w:sz w:val="26"/>
          <w:szCs w:val="26"/>
        </w:rPr>
        <w:t>На выполнение мероприятий в рамках муниципальной целевой программы "Социальное развитие поселений на территории муниципального  образования "Муниципальный район "Заполярный район" на 2014-2016 годы"</w:t>
      </w:r>
      <w:r>
        <w:rPr>
          <w:sz w:val="26"/>
          <w:szCs w:val="26"/>
        </w:rPr>
        <w:t xml:space="preserve"> </w:t>
      </w:r>
      <w:r w:rsidRPr="00AC1DB6">
        <w:rPr>
          <w:sz w:val="26"/>
          <w:szCs w:val="26"/>
        </w:rPr>
        <w:t>на возмещение недополученных доходов, возникающих при оказании сельскому  населению услуг общественных бань</w:t>
      </w:r>
      <w:r>
        <w:rPr>
          <w:sz w:val="26"/>
          <w:szCs w:val="26"/>
        </w:rPr>
        <w:t xml:space="preserve"> предусмотрено 1 790,1</w:t>
      </w:r>
      <w:r w:rsidRPr="00AC1DB6">
        <w:rPr>
          <w:color w:val="000000"/>
          <w:sz w:val="26"/>
          <w:szCs w:val="26"/>
        </w:rPr>
        <w:t xml:space="preserve"> </w:t>
      </w:r>
      <w:r w:rsidRPr="00C81A91">
        <w:rPr>
          <w:color w:val="000000"/>
          <w:sz w:val="26"/>
          <w:szCs w:val="26"/>
        </w:rPr>
        <w:t>тыс. рублей</w:t>
      </w:r>
      <w:r>
        <w:rPr>
          <w:color w:val="000000"/>
          <w:sz w:val="26"/>
          <w:szCs w:val="26"/>
        </w:rPr>
        <w:t>.</w:t>
      </w:r>
    </w:p>
    <w:p w:rsidR="00AE7437" w:rsidRPr="0046545A" w:rsidRDefault="00AE7437" w:rsidP="0046545A">
      <w:pPr>
        <w:ind w:firstLine="708"/>
        <w:jc w:val="both"/>
        <w:rPr>
          <w:color w:val="000000"/>
          <w:sz w:val="26"/>
          <w:szCs w:val="26"/>
        </w:rPr>
      </w:pPr>
    </w:p>
    <w:p w:rsidR="00AE7437" w:rsidRPr="00C81A91" w:rsidRDefault="00AE7437" w:rsidP="001808A5">
      <w:pPr>
        <w:jc w:val="center"/>
        <w:rPr>
          <w:b/>
          <w:bCs/>
          <w:iCs/>
          <w:sz w:val="26"/>
          <w:szCs w:val="26"/>
        </w:rPr>
      </w:pPr>
      <w:r w:rsidRPr="00C81A91">
        <w:rPr>
          <w:b/>
          <w:bCs/>
          <w:iCs/>
          <w:sz w:val="26"/>
          <w:szCs w:val="26"/>
        </w:rPr>
        <w:t>Подраздел 0503 Благоустройство</w:t>
      </w:r>
    </w:p>
    <w:p w:rsidR="00AE7437" w:rsidRPr="00C81A91" w:rsidRDefault="00AE7437" w:rsidP="001808A5">
      <w:pPr>
        <w:jc w:val="center"/>
        <w:rPr>
          <w:b/>
          <w:bCs/>
          <w:iCs/>
          <w:sz w:val="26"/>
          <w:szCs w:val="26"/>
        </w:rPr>
      </w:pPr>
    </w:p>
    <w:p w:rsidR="00AE7437" w:rsidRPr="00C81A91" w:rsidRDefault="00AE7437" w:rsidP="001808A5">
      <w:pPr>
        <w:jc w:val="both"/>
        <w:rPr>
          <w:sz w:val="26"/>
          <w:szCs w:val="26"/>
        </w:rPr>
      </w:pPr>
      <w:r w:rsidRPr="00C81A91">
        <w:rPr>
          <w:sz w:val="26"/>
          <w:szCs w:val="26"/>
        </w:rPr>
        <w:t>В составе данного подраздела предусмотрены ассигнования на следующие цели:</w:t>
      </w:r>
    </w:p>
    <w:p w:rsidR="00AE7437" w:rsidRPr="00C81A91" w:rsidRDefault="00AE7437" w:rsidP="001808A5">
      <w:pPr>
        <w:spacing w:before="120"/>
        <w:ind w:firstLine="539"/>
        <w:jc w:val="both"/>
        <w:rPr>
          <w:sz w:val="26"/>
          <w:szCs w:val="26"/>
        </w:rPr>
      </w:pPr>
      <w:r w:rsidRPr="00C81A91">
        <w:rPr>
          <w:sz w:val="26"/>
          <w:szCs w:val="26"/>
        </w:rPr>
        <w:t xml:space="preserve">- субсидии на компенсацию расходов по уличному освещению исходя из плановой калькуляции на 2014 год и планируемых тарифов в сумме </w:t>
      </w:r>
      <w:r>
        <w:rPr>
          <w:sz w:val="26"/>
          <w:szCs w:val="26"/>
        </w:rPr>
        <w:t>400,0</w:t>
      </w:r>
      <w:r w:rsidRPr="00C81A91">
        <w:rPr>
          <w:sz w:val="26"/>
          <w:szCs w:val="26"/>
        </w:rPr>
        <w:t xml:space="preserve"> тыс. руб.;</w:t>
      </w:r>
    </w:p>
    <w:p w:rsidR="00AE7437" w:rsidRPr="00C81A91" w:rsidRDefault="00AE7437" w:rsidP="001808A5">
      <w:pPr>
        <w:spacing w:before="120"/>
        <w:ind w:firstLine="539"/>
        <w:jc w:val="both"/>
        <w:rPr>
          <w:sz w:val="26"/>
          <w:szCs w:val="26"/>
        </w:rPr>
      </w:pPr>
      <w:r w:rsidRPr="00C81A91">
        <w:rPr>
          <w:sz w:val="26"/>
          <w:szCs w:val="26"/>
        </w:rPr>
        <w:t xml:space="preserve">-  расходы по содержанию и ремонту поселковых дорог в сумме </w:t>
      </w:r>
      <w:r>
        <w:rPr>
          <w:sz w:val="26"/>
          <w:szCs w:val="26"/>
        </w:rPr>
        <w:t>1 200,0</w:t>
      </w:r>
      <w:r w:rsidRPr="00C81A91">
        <w:rPr>
          <w:sz w:val="26"/>
          <w:szCs w:val="26"/>
        </w:rPr>
        <w:t xml:space="preserve"> тыс.руб.;</w:t>
      </w:r>
    </w:p>
    <w:p w:rsidR="00AE7437" w:rsidRPr="00C81A91" w:rsidRDefault="00AE7437" w:rsidP="001808A5">
      <w:pPr>
        <w:spacing w:before="120"/>
        <w:ind w:firstLine="539"/>
        <w:jc w:val="both"/>
        <w:rPr>
          <w:sz w:val="26"/>
          <w:szCs w:val="26"/>
        </w:rPr>
      </w:pPr>
      <w:r w:rsidRPr="00C81A91">
        <w:rPr>
          <w:sz w:val="26"/>
          <w:szCs w:val="26"/>
        </w:rPr>
        <w:lastRenderedPageBreak/>
        <w:t>- расходы на организацию и содержание мест захоронения в сумме 80,0 тыс.руб.;</w:t>
      </w:r>
    </w:p>
    <w:p w:rsidR="00AE7437" w:rsidRDefault="00AE7437" w:rsidP="001808A5">
      <w:pPr>
        <w:spacing w:before="120"/>
        <w:ind w:firstLine="539"/>
        <w:jc w:val="both"/>
        <w:rPr>
          <w:sz w:val="26"/>
          <w:szCs w:val="26"/>
        </w:rPr>
      </w:pPr>
      <w:r w:rsidRPr="00C81A91">
        <w:rPr>
          <w:sz w:val="26"/>
          <w:szCs w:val="26"/>
        </w:rPr>
        <w:t>- расходы по санации в сумме 100,0 тыс. руб.</w:t>
      </w:r>
    </w:p>
    <w:p w:rsidR="00AE7437" w:rsidRDefault="00AE7437" w:rsidP="0046545A">
      <w:pPr>
        <w:ind w:firstLine="708"/>
        <w:jc w:val="both"/>
        <w:rPr>
          <w:color w:val="000000"/>
          <w:sz w:val="26"/>
          <w:szCs w:val="26"/>
        </w:rPr>
      </w:pPr>
      <w:r w:rsidRPr="00AC1DB6">
        <w:rPr>
          <w:sz w:val="26"/>
          <w:szCs w:val="26"/>
        </w:rPr>
        <w:t>На выполнение мероприятий в рамках муниципальной целевой программы "Социальное развитие поселений на территории муниципального  образования "Муниципальный район "Заполярный район" на 2014-2016 годы"</w:t>
      </w:r>
      <w:r>
        <w:rPr>
          <w:sz w:val="26"/>
          <w:szCs w:val="26"/>
        </w:rPr>
        <w:t xml:space="preserve"> </w:t>
      </w:r>
      <w:r w:rsidRPr="00AC1DB6">
        <w:rPr>
          <w:sz w:val="26"/>
          <w:szCs w:val="26"/>
        </w:rPr>
        <w:t xml:space="preserve">на </w:t>
      </w:r>
      <w:r w:rsidRPr="00AC1DB6">
        <w:rPr>
          <w:color w:val="000000"/>
          <w:sz w:val="26"/>
          <w:szCs w:val="26"/>
        </w:rPr>
        <w:t>возмещение части затрат на организацию благоустройства и озеленения территорий поселений муниципального района "Заполярный район"</w:t>
      </w:r>
      <w:r>
        <w:rPr>
          <w:color w:val="000000"/>
          <w:sz w:val="26"/>
          <w:szCs w:val="26"/>
        </w:rPr>
        <w:t xml:space="preserve"> </w:t>
      </w:r>
      <w:r>
        <w:rPr>
          <w:sz w:val="26"/>
          <w:szCs w:val="26"/>
        </w:rPr>
        <w:t>предусмотрено</w:t>
      </w:r>
      <w:r>
        <w:rPr>
          <w:color w:val="000000"/>
          <w:sz w:val="26"/>
          <w:szCs w:val="26"/>
        </w:rPr>
        <w:t xml:space="preserve"> 276,0</w:t>
      </w:r>
      <w:r w:rsidRPr="00AC1DB6">
        <w:rPr>
          <w:color w:val="000000"/>
          <w:sz w:val="26"/>
          <w:szCs w:val="26"/>
        </w:rPr>
        <w:t xml:space="preserve"> </w:t>
      </w:r>
      <w:r w:rsidRPr="00C81A91">
        <w:rPr>
          <w:color w:val="000000"/>
          <w:sz w:val="26"/>
          <w:szCs w:val="26"/>
        </w:rPr>
        <w:t>тыс. рублей</w:t>
      </w:r>
      <w:r>
        <w:rPr>
          <w:color w:val="000000"/>
          <w:sz w:val="26"/>
          <w:szCs w:val="26"/>
        </w:rPr>
        <w:t>.</w:t>
      </w:r>
    </w:p>
    <w:p w:rsidR="00AE7437" w:rsidRPr="00C81A91" w:rsidRDefault="00AE7437" w:rsidP="001808A5">
      <w:pPr>
        <w:jc w:val="center"/>
        <w:rPr>
          <w:b/>
          <w:sz w:val="26"/>
          <w:szCs w:val="26"/>
        </w:rPr>
      </w:pPr>
    </w:p>
    <w:p w:rsidR="00AE7437" w:rsidRPr="00C81A91" w:rsidRDefault="00AE7437" w:rsidP="00E361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40"/>
        <w:jc w:val="both"/>
        <w:rPr>
          <w:b/>
          <w:sz w:val="26"/>
          <w:szCs w:val="26"/>
        </w:rPr>
      </w:pPr>
      <w:r w:rsidRPr="00C81A91">
        <w:rPr>
          <w:sz w:val="26"/>
          <w:szCs w:val="26"/>
        </w:rPr>
        <w:tab/>
      </w:r>
      <w:r w:rsidRPr="00C81A91">
        <w:rPr>
          <w:sz w:val="26"/>
          <w:szCs w:val="26"/>
        </w:rPr>
        <w:tab/>
      </w:r>
      <w:r w:rsidRPr="00C81A91">
        <w:rPr>
          <w:sz w:val="26"/>
          <w:szCs w:val="26"/>
        </w:rPr>
        <w:tab/>
      </w:r>
      <w:r w:rsidRPr="00C81A91">
        <w:rPr>
          <w:sz w:val="26"/>
          <w:szCs w:val="26"/>
        </w:rPr>
        <w:tab/>
      </w:r>
      <w:r w:rsidRPr="00C81A91">
        <w:rPr>
          <w:b/>
          <w:sz w:val="26"/>
          <w:szCs w:val="26"/>
        </w:rPr>
        <w:t xml:space="preserve">Подраздел 0801  «Культура» </w:t>
      </w:r>
    </w:p>
    <w:p w:rsidR="00AE7437" w:rsidRPr="00C81A91" w:rsidRDefault="00AE7437" w:rsidP="00E361DD">
      <w:pPr>
        <w:jc w:val="center"/>
        <w:rPr>
          <w:b/>
          <w:sz w:val="26"/>
          <w:szCs w:val="26"/>
        </w:rPr>
      </w:pPr>
    </w:p>
    <w:p w:rsidR="00AE7437" w:rsidRPr="00C81A91" w:rsidRDefault="00AE7437" w:rsidP="00E361DD">
      <w:pPr>
        <w:pStyle w:val="21"/>
        <w:rPr>
          <w:sz w:val="26"/>
          <w:szCs w:val="26"/>
        </w:rPr>
      </w:pPr>
      <w:r w:rsidRPr="0046545A">
        <w:rPr>
          <w:sz w:val="26"/>
          <w:szCs w:val="26"/>
        </w:rPr>
        <w:t>Ассигнования по данному подразделу в общей сумме 9 175,1  тыс. рублей</w:t>
      </w:r>
      <w:r w:rsidRPr="00C81A91">
        <w:rPr>
          <w:sz w:val="26"/>
          <w:szCs w:val="26"/>
        </w:rPr>
        <w:t xml:space="preserve"> характеризуются следующими показателями:</w:t>
      </w:r>
    </w:p>
    <w:tbl>
      <w:tblPr>
        <w:tblW w:w="8331" w:type="dxa"/>
        <w:jc w:val="center"/>
        <w:tblLook w:val="00A0" w:firstRow="1" w:lastRow="0" w:firstColumn="1" w:lastColumn="0" w:noHBand="0" w:noVBand="0"/>
      </w:tblPr>
      <w:tblGrid>
        <w:gridCol w:w="5526"/>
        <w:gridCol w:w="1485"/>
        <w:gridCol w:w="1320"/>
      </w:tblGrid>
      <w:tr w:rsidR="00AE7437" w:rsidRPr="000F6540" w:rsidTr="00094F7B">
        <w:trPr>
          <w:trHeight w:val="473"/>
          <w:jc w:val="center"/>
        </w:trPr>
        <w:tc>
          <w:tcPr>
            <w:tcW w:w="5526" w:type="dxa"/>
            <w:tcBorders>
              <w:top w:val="single" w:sz="4" w:space="0" w:color="auto"/>
              <w:left w:val="single" w:sz="8" w:space="0" w:color="auto"/>
              <w:bottom w:val="single" w:sz="4" w:space="0" w:color="auto"/>
              <w:right w:val="single" w:sz="4" w:space="0" w:color="auto"/>
            </w:tcBorders>
            <w:vAlign w:val="center"/>
          </w:tcPr>
          <w:p w:rsidR="00AE7437" w:rsidRPr="000F6540" w:rsidRDefault="00AE7437">
            <w:pPr>
              <w:rPr>
                <w:rFonts w:ascii="Arial" w:hAnsi="Arial" w:cs="Arial"/>
                <w:sz w:val="20"/>
                <w:szCs w:val="20"/>
              </w:rPr>
            </w:pPr>
          </w:p>
        </w:tc>
        <w:tc>
          <w:tcPr>
            <w:tcW w:w="1485" w:type="dxa"/>
            <w:tcBorders>
              <w:top w:val="single" w:sz="4" w:space="0" w:color="auto"/>
              <w:left w:val="single" w:sz="4" w:space="0" w:color="auto"/>
              <w:bottom w:val="single" w:sz="4" w:space="0" w:color="auto"/>
              <w:right w:val="single" w:sz="8" w:space="0" w:color="auto"/>
            </w:tcBorders>
            <w:noWrap/>
            <w:vAlign w:val="center"/>
          </w:tcPr>
          <w:p w:rsidR="00AE7437" w:rsidRPr="000F6540" w:rsidRDefault="00AE7437" w:rsidP="00696FBC">
            <w:pPr>
              <w:jc w:val="center"/>
              <w:rPr>
                <w:sz w:val="20"/>
                <w:szCs w:val="20"/>
              </w:rPr>
            </w:pPr>
            <w:r w:rsidRPr="000F6540">
              <w:rPr>
                <w:sz w:val="20"/>
                <w:szCs w:val="20"/>
              </w:rPr>
              <w:t>Сумма на год, тыс. рублей</w:t>
            </w:r>
          </w:p>
        </w:tc>
        <w:tc>
          <w:tcPr>
            <w:tcW w:w="1320" w:type="dxa"/>
            <w:tcBorders>
              <w:top w:val="single" w:sz="4" w:space="0" w:color="auto"/>
              <w:left w:val="single" w:sz="4" w:space="0" w:color="auto"/>
              <w:bottom w:val="single" w:sz="4" w:space="0" w:color="auto"/>
              <w:right w:val="single" w:sz="4" w:space="0" w:color="auto"/>
            </w:tcBorders>
            <w:noWrap/>
            <w:vAlign w:val="center"/>
          </w:tcPr>
          <w:p w:rsidR="00AE7437" w:rsidRPr="000F6540" w:rsidRDefault="00AE7437" w:rsidP="00696FBC">
            <w:pPr>
              <w:jc w:val="center"/>
              <w:rPr>
                <w:sz w:val="20"/>
                <w:szCs w:val="20"/>
              </w:rPr>
            </w:pPr>
            <w:r w:rsidRPr="000F6540">
              <w:rPr>
                <w:sz w:val="20"/>
                <w:szCs w:val="20"/>
              </w:rPr>
              <w:t>% к общей сумме</w:t>
            </w:r>
          </w:p>
        </w:tc>
      </w:tr>
      <w:tr w:rsidR="00AE7437" w:rsidRPr="000F6540" w:rsidTr="00094F7B">
        <w:trPr>
          <w:trHeight w:val="473"/>
          <w:jc w:val="center"/>
        </w:trPr>
        <w:tc>
          <w:tcPr>
            <w:tcW w:w="5526" w:type="dxa"/>
            <w:tcBorders>
              <w:top w:val="single" w:sz="4" w:space="0" w:color="auto"/>
              <w:left w:val="single" w:sz="8" w:space="0" w:color="auto"/>
              <w:bottom w:val="single" w:sz="4" w:space="0" w:color="auto"/>
              <w:right w:val="single" w:sz="4" w:space="0" w:color="auto"/>
            </w:tcBorders>
            <w:vAlign w:val="center"/>
          </w:tcPr>
          <w:p w:rsidR="00AE7437" w:rsidRPr="000F6540" w:rsidRDefault="00AE7437">
            <w:pPr>
              <w:rPr>
                <w:rFonts w:ascii="Arial" w:hAnsi="Arial" w:cs="Arial"/>
                <w:sz w:val="20"/>
                <w:szCs w:val="20"/>
              </w:rPr>
            </w:pPr>
            <w:r w:rsidRPr="000F6540">
              <w:rPr>
                <w:rFonts w:ascii="Arial" w:hAnsi="Arial" w:cs="Arial"/>
                <w:sz w:val="20"/>
                <w:szCs w:val="20"/>
              </w:rPr>
              <w:t>Всего по 0801</w:t>
            </w:r>
          </w:p>
        </w:tc>
        <w:tc>
          <w:tcPr>
            <w:tcW w:w="1485" w:type="dxa"/>
            <w:tcBorders>
              <w:top w:val="single" w:sz="4" w:space="0" w:color="auto"/>
              <w:left w:val="single" w:sz="4" w:space="0" w:color="auto"/>
              <w:bottom w:val="single" w:sz="4" w:space="0" w:color="auto"/>
              <w:right w:val="single" w:sz="8" w:space="0" w:color="auto"/>
            </w:tcBorders>
            <w:noWrap/>
            <w:vAlign w:val="center"/>
          </w:tcPr>
          <w:p w:rsidR="00AE7437" w:rsidRPr="000F6540" w:rsidRDefault="00AE7437" w:rsidP="0046545A">
            <w:pPr>
              <w:jc w:val="right"/>
              <w:rPr>
                <w:rFonts w:ascii="Arial" w:hAnsi="Arial" w:cs="Arial"/>
                <w:sz w:val="20"/>
                <w:szCs w:val="20"/>
              </w:rPr>
            </w:pPr>
            <w:r w:rsidRPr="000F6540">
              <w:rPr>
                <w:rFonts w:ascii="Arial" w:hAnsi="Arial" w:cs="Arial"/>
                <w:sz w:val="20"/>
                <w:szCs w:val="20"/>
              </w:rPr>
              <w:t>9</w:t>
            </w:r>
            <w:r>
              <w:rPr>
                <w:rFonts w:ascii="Arial" w:hAnsi="Arial" w:cs="Arial"/>
                <w:sz w:val="20"/>
                <w:szCs w:val="20"/>
              </w:rPr>
              <w:t> 175,1</w:t>
            </w:r>
          </w:p>
        </w:tc>
        <w:tc>
          <w:tcPr>
            <w:tcW w:w="1320" w:type="dxa"/>
            <w:tcBorders>
              <w:top w:val="single" w:sz="4" w:space="0" w:color="auto"/>
              <w:left w:val="single" w:sz="4" w:space="0" w:color="auto"/>
              <w:bottom w:val="single" w:sz="4" w:space="0" w:color="auto"/>
              <w:right w:val="single" w:sz="4" w:space="0" w:color="auto"/>
            </w:tcBorders>
            <w:noWrap/>
            <w:vAlign w:val="center"/>
          </w:tcPr>
          <w:p w:rsidR="00AE7437" w:rsidRPr="000F6540" w:rsidRDefault="00AE7437" w:rsidP="00E361DD">
            <w:pPr>
              <w:jc w:val="right"/>
              <w:rPr>
                <w:rFonts w:ascii="Arial" w:hAnsi="Arial" w:cs="Arial"/>
                <w:sz w:val="20"/>
                <w:szCs w:val="20"/>
              </w:rPr>
            </w:pPr>
            <w:r w:rsidRPr="000F6540">
              <w:rPr>
                <w:rFonts w:ascii="Arial" w:hAnsi="Arial" w:cs="Arial"/>
                <w:sz w:val="20"/>
                <w:szCs w:val="20"/>
              </w:rPr>
              <w:t>100,0</w:t>
            </w:r>
          </w:p>
        </w:tc>
      </w:tr>
      <w:tr w:rsidR="00AE7437" w:rsidRPr="000F6540" w:rsidTr="00D10310">
        <w:trPr>
          <w:trHeight w:val="264"/>
          <w:jc w:val="center"/>
        </w:trPr>
        <w:tc>
          <w:tcPr>
            <w:tcW w:w="5526" w:type="dxa"/>
            <w:tcBorders>
              <w:top w:val="nil"/>
              <w:left w:val="single" w:sz="8" w:space="0" w:color="auto"/>
              <w:bottom w:val="single" w:sz="4" w:space="0" w:color="auto"/>
              <w:right w:val="single" w:sz="4" w:space="0" w:color="auto"/>
            </w:tcBorders>
            <w:vAlign w:val="center"/>
          </w:tcPr>
          <w:p w:rsidR="00AE7437" w:rsidRPr="000F6540" w:rsidRDefault="00AE7437">
            <w:pPr>
              <w:rPr>
                <w:rFonts w:ascii="Arial" w:hAnsi="Arial" w:cs="Arial"/>
                <w:i/>
                <w:iCs/>
                <w:sz w:val="20"/>
                <w:szCs w:val="20"/>
              </w:rPr>
            </w:pPr>
            <w:r w:rsidRPr="000F6540">
              <w:rPr>
                <w:rFonts w:ascii="Arial" w:hAnsi="Arial" w:cs="Arial"/>
                <w:i/>
                <w:iCs/>
                <w:sz w:val="20"/>
                <w:szCs w:val="20"/>
              </w:rPr>
              <w:t>Заработная плата</w:t>
            </w:r>
          </w:p>
        </w:tc>
        <w:tc>
          <w:tcPr>
            <w:tcW w:w="1485" w:type="dxa"/>
            <w:tcBorders>
              <w:top w:val="nil"/>
              <w:left w:val="single" w:sz="4" w:space="0" w:color="auto"/>
              <w:bottom w:val="single" w:sz="4" w:space="0" w:color="auto"/>
              <w:right w:val="single" w:sz="8" w:space="0" w:color="auto"/>
            </w:tcBorders>
            <w:noWrap/>
            <w:vAlign w:val="bottom"/>
          </w:tcPr>
          <w:p w:rsidR="00AE7437" w:rsidRDefault="00AE7437">
            <w:pPr>
              <w:jc w:val="right"/>
              <w:rPr>
                <w:sz w:val="22"/>
                <w:szCs w:val="22"/>
              </w:rPr>
            </w:pPr>
            <w:r>
              <w:rPr>
                <w:sz w:val="22"/>
                <w:szCs w:val="22"/>
              </w:rPr>
              <w:t>3 623,6</w:t>
            </w:r>
          </w:p>
        </w:tc>
        <w:tc>
          <w:tcPr>
            <w:tcW w:w="1320" w:type="dxa"/>
            <w:tcBorders>
              <w:top w:val="nil"/>
              <w:left w:val="single" w:sz="4" w:space="0" w:color="auto"/>
              <w:bottom w:val="single" w:sz="4" w:space="0" w:color="auto"/>
              <w:right w:val="single" w:sz="4" w:space="0" w:color="auto"/>
            </w:tcBorders>
            <w:noWrap/>
            <w:vAlign w:val="bottom"/>
          </w:tcPr>
          <w:p w:rsidR="00AE7437" w:rsidRPr="0046545A" w:rsidRDefault="00AE7437">
            <w:pPr>
              <w:rPr>
                <w:sz w:val="22"/>
                <w:szCs w:val="22"/>
              </w:rPr>
            </w:pPr>
            <w:r w:rsidRPr="0046545A">
              <w:rPr>
                <w:sz w:val="22"/>
                <w:szCs w:val="22"/>
              </w:rPr>
              <w:t xml:space="preserve">          39,5 </w:t>
            </w:r>
          </w:p>
        </w:tc>
      </w:tr>
      <w:tr w:rsidR="00AE7437" w:rsidRPr="000F6540" w:rsidTr="00D10310">
        <w:trPr>
          <w:trHeight w:val="278"/>
          <w:jc w:val="center"/>
        </w:trPr>
        <w:tc>
          <w:tcPr>
            <w:tcW w:w="5526" w:type="dxa"/>
            <w:tcBorders>
              <w:top w:val="nil"/>
              <w:left w:val="single" w:sz="8" w:space="0" w:color="auto"/>
              <w:bottom w:val="single" w:sz="4" w:space="0" w:color="auto"/>
              <w:right w:val="single" w:sz="4" w:space="0" w:color="auto"/>
            </w:tcBorders>
            <w:vAlign w:val="center"/>
          </w:tcPr>
          <w:p w:rsidR="00AE7437" w:rsidRPr="000F6540" w:rsidRDefault="00AE7437">
            <w:pPr>
              <w:rPr>
                <w:rFonts w:ascii="Arial" w:hAnsi="Arial" w:cs="Arial"/>
                <w:i/>
                <w:iCs/>
                <w:sz w:val="20"/>
                <w:szCs w:val="20"/>
              </w:rPr>
            </w:pPr>
            <w:r w:rsidRPr="000F6540">
              <w:rPr>
                <w:rFonts w:ascii="Arial" w:hAnsi="Arial" w:cs="Arial"/>
                <w:i/>
                <w:iCs/>
                <w:sz w:val="20"/>
                <w:szCs w:val="20"/>
              </w:rPr>
              <w:t>Прочие выплаты</w:t>
            </w:r>
          </w:p>
        </w:tc>
        <w:tc>
          <w:tcPr>
            <w:tcW w:w="1485" w:type="dxa"/>
            <w:tcBorders>
              <w:top w:val="nil"/>
              <w:left w:val="single" w:sz="4" w:space="0" w:color="auto"/>
              <w:bottom w:val="single" w:sz="4" w:space="0" w:color="auto"/>
              <w:right w:val="single" w:sz="8" w:space="0" w:color="auto"/>
            </w:tcBorders>
            <w:noWrap/>
            <w:vAlign w:val="bottom"/>
          </w:tcPr>
          <w:p w:rsidR="00AE7437" w:rsidRDefault="00AE7437">
            <w:pPr>
              <w:jc w:val="right"/>
              <w:rPr>
                <w:sz w:val="22"/>
                <w:szCs w:val="22"/>
              </w:rPr>
            </w:pPr>
            <w:r>
              <w:rPr>
                <w:sz w:val="22"/>
                <w:szCs w:val="22"/>
              </w:rPr>
              <w:t>46,4</w:t>
            </w:r>
          </w:p>
        </w:tc>
        <w:tc>
          <w:tcPr>
            <w:tcW w:w="1320" w:type="dxa"/>
            <w:tcBorders>
              <w:top w:val="nil"/>
              <w:left w:val="single" w:sz="4" w:space="0" w:color="auto"/>
              <w:bottom w:val="single" w:sz="4" w:space="0" w:color="auto"/>
              <w:right w:val="single" w:sz="4" w:space="0" w:color="auto"/>
            </w:tcBorders>
            <w:noWrap/>
            <w:vAlign w:val="bottom"/>
          </w:tcPr>
          <w:p w:rsidR="00AE7437" w:rsidRPr="0046545A" w:rsidRDefault="00AE7437">
            <w:pPr>
              <w:rPr>
                <w:sz w:val="22"/>
                <w:szCs w:val="22"/>
              </w:rPr>
            </w:pPr>
            <w:r w:rsidRPr="0046545A">
              <w:rPr>
                <w:sz w:val="22"/>
                <w:szCs w:val="22"/>
              </w:rPr>
              <w:t xml:space="preserve">            0,5 </w:t>
            </w:r>
          </w:p>
        </w:tc>
      </w:tr>
      <w:tr w:rsidR="00AE7437" w:rsidRPr="000F6540" w:rsidTr="00D10310">
        <w:trPr>
          <w:trHeight w:val="250"/>
          <w:jc w:val="center"/>
        </w:trPr>
        <w:tc>
          <w:tcPr>
            <w:tcW w:w="5526" w:type="dxa"/>
            <w:tcBorders>
              <w:top w:val="nil"/>
              <w:left w:val="single" w:sz="8" w:space="0" w:color="auto"/>
              <w:bottom w:val="single" w:sz="4" w:space="0" w:color="auto"/>
              <w:right w:val="single" w:sz="4" w:space="0" w:color="auto"/>
            </w:tcBorders>
            <w:vAlign w:val="center"/>
          </w:tcPr>
          <w:p w:rsidR="00AE7437" w:rsidRPr="000F6540" w:rsidRDefault="00AE7437">
            <w:pPr>
              <w:rPr>
                <w:rFonts w:ascii="Arial" w:hAnsi="Arial" w:cs="Arial"/>
                <w:i/>
                <w:iCs/>
                <w:sz w:val="20"/>
                <w:szCs w:val="20"/>
              </w:rPr>
            </w:pPr>
            <w:r w:rsidRPr="000F6540">
              <w:rPr>
                <w:rFonts w:ascii="Arial" w:hAnsi="Arial" w:cs="Arial"/>
                <w:i/>
                <w:iCs/>
                <w:sz w:val="20"/>
                <w:szCs w:val="20"/>
              </w:rPr>
              <w:t>Начисления на оплату труда</w:t>
            </w:r>
          </w:p>
        </w:tc>
        <w:tc>
          <w:tcPr>
            <w:tcW w:w="1485" w:type="dxa"/>
            <w:tcBorders>
              <w:top w:val="nil"/>
              <w:left w:val="single" w:sz="4" w:space="0" w:color="auto"/>
              <w:bottom w:val="single" w:sz="4" w:space="0" w:color="auto"/>
              <w:right w:val="single" w:sz="8" w:space="0" w:color="auto"/>
            </w:tcBorders>
            <w:noWrap/>
            <w:vAlign w:val="bottom"/>
          </w:tcPr>
          <w:p w:rsidR="00AE7437" w:rsidRDefault="00AE7437">
            <w:pPr>
              <w:jc w:val="right"/>
              <w:rPr>
                <w:sz w:val="22"/>
                <w:szCs w:val="22"/>
              </w:rPr>
            </w:pPr>
            <w:r>
              <w:rPr>
                <w:sz w:val="22"/>
                <w:szCs w:val="22"/>
              </w:rPr>
              <w:t>800,9</w:t>
            </w:r>
          </w:p>
        </w:tc>
        <w:tc>
          <w:tcPr>
            <w:tcW w:w="1320" w:type="dxa"/>
            <w:tcBorders>
              <w:top w:val="nil"/>
              <w:left w:val="single" w:sz="4" w:space="0" w:color="auto"/>
              <w:bottom w:val="single" w:sz="4" w:space="0" w:color="auto"/>
              <w:right w:val="single" w:sz="4" w:space="0" w:color="auto"/>
            </w:tcBorders>
            <w:noWrap/>
            <w:vAlign w:val="bottom"/>
          </w:tcPr>
          <w:p w:rsidR="00AE7437" w:rsidRPr="0046545A" w:rsidRDefault="00AE7437">
            <w:pPr>
              <w:rPr>
                <w:sz w:val="22"/>
                <w:szCs w:val="22"/>
              </w:rPr>
            </w:pPr>
            <w:r w:rsidRPr="0046545A">
              <w:rPr>
                <w:sz w:val="22"/>
                <w:szCs w:val="22"/>
              </w:rPr>
              <w:t xml:space="preserve">            8,7 </w:t>
            </w:r>
          </w:p>
        </w:tc>
      </w:tr>
      <w:tr w:rsidR="00AE7437" w:rsidRPr="000F6540" w:rsidTr="00D10310">
        <w:trPr>
          <w:trHeight w:val="236"/>
          <w:jc w:val="center"/>
        </w:trPr>
        <w:tc>
          <w:tcPr>
            <w:tcW w:w="5526" w:type="dxa"/>
            <w:tcBorders>
              <w:top w:val="nil"/>
              <w:left w:val="single" w:sz="8" w:space="0" w:color="auto"/>
              <w:bottom w:val="single" w:sz="4" w:space="0" w:color="auto"/>
              <w:right w:val="single" w:sz="4" w:space="0" w:color="auto"/>
            </w:tcBorders>
            <w:vAlign w:val="center"/>
          </w:tcPr>
          <w:p w:rsidR="00AE7437" w:rsidRPr="000F6540" w:rsidRDefault="00AE7437">
            <w:pPr>
              <w:rPr>
                <w:rFonts w:ascii="Arial" w:hAnsi="Arial" w:cs="Arial"/>
                <w:i/>
                <w:iCs/>
                <w:sz w:val="20"/>
                <w:szCs w:val="20"/>
              </w:rPr>
            </w:pPr>
            <w:r w:rsidRPr="000F6540">
              <w:rPr>
                <w:rFonts w:ascii="Arial" w:hAnsi="Arial" w:cs="Arial"/>
                <w:i/>
                <w:iCs/>
                <w:sz w:val="20"/>
                <w:szCs w:val="20"/>
              </w:rPr>
              <w:t>Услуги связи</w:t>
            </w:r>
          </w:p>
        </w:tc>
        <w:tc>
          <w:tcPr>
            <w:tcW w:w="1485" w:type="dxa"/>
            <w:tcBorders>
              <w:top w:val="nil"/>
              <w:left w:val="single" w:sz="4" w:space="0" w:color="auto"/>
              <w:bottom w:val="single" w:sz="4" w:space="0" w:color="auto"/>
              <w:right w:val="single" w:sz="8" w:space="0" w:color="auto"/>
            </w:tcBorders>
            <w:noWrap/>
            <w:vAlign w:val="bottom"/>
          </w:tcPr>
          <w:p w:rsidR="00AE7437" w:rsidRDefault="00AE7437">
            <w:pPr>
              <w:jc w:val="right"/>
              <w:rPr>
                <w:sz w:val="22"/>
                <w:szCs w:val="22"/>
              </w:rPr>
            </w:pPr>
            <w:r>
              <w:rPr>
                <w:sz w:val="22"/>
                <w:szCs w:val="22"/>
              </w:rPr>
              <w:t>132,4</w:t>
            </w:r>
          </w:p>
        </w:tc>
        <w:tc>
          <w:tcPr>
            <w:tcW w:w="1320" w:type="dxa"/>
            <w:tcBorders>
              <w:top w:val="nil"/>
              <w:left w:val="single" w:sz="4" w:space="0" w:color="auto"/>
              <w:bottom w:val="single" w:sz="4" w:space="0" w:color="auto"/>
              <w:right w:val="single" w:sz="4" w:space="0" w:color="auto"/>
            </w:tcBorders>
            <w:noWrap/>
            <w:vAlign w:val="bottom"/>
          </w:tcPr>
          <w:p w:rsidR="00AE7437" w:rsidRPr="0046545A" w:rsidRDefault="00AE7437">
            <w:pPr>
              <w:rPr>
                <w:sz w:val="22"/>
                <w:szCs w:val="22"/>
              </w:rPr>
            </w:pPr>
            <w:r w:rsidRPr="0046545A">
              <w:rPr>
                <w:sz w:val="22"/>
                <w:szCs w:val="22"/>
              </w:rPr>
              <w:t xml:space="preserve">            1,4 </w:t>
            </w:r>
          </w:p>
        </w:tc>
      </w:tr>
      <w:tr w:rsidR="00AE7437" w:rsidRPr="000F6540" w:rsidTr="00D10310">
        <w:trPr>
          <w:trHeight w:val="278"/>
          <w:jc w:val="center"/>
        </w:trPr>
        <w:tc>
          <w:tcPr>
            <w:tcW w:w="5526" w:type="dxa"/>
            <w:tcBorders>
              <w:top w:val="nil"/>
              <w:left w:val="single" w:sz="8" w:space="0" w:color="auto"/>
              <w:bottom w:val="single" w:sz="4" w:space="0" w:color="auto"/>
              <w:right w:val="single" w:sz="4" w:space="0" w:color="auto"/>
            </w:tcBorders>
            <w:vAlign w:val="center"/>
          </w:tcPr>
          <w:p w:rsidR="00AE7437" w:rsidRPr="000F6540" w:rsidRDefault="00AE7437">
            <w:pPr>
              <w:rPr>
                <w:rFonts w:ascii="Arial" w:hAnsi="Arial" w:cs="Arial"/>
                <w:i/>
                <w:iCs/>
                <w:sz w:val="20"/>
                <w:szCs w:val="20"/>
              </w:rPr>
            </w:pPr>
            <w:r w:rsidRPr="000F6540">
              <w:rPr>
                <w:rFonts w:ascii="Arial" w:hAnsi="Arial" w:cs="Arial"/>
                <w:i/>
                <w:iCs/>
                <w:sz w:val="20"/>
                <w:szCs w:val="20"/>
              </w:rPr>
              <w:t>Транспортные услуги</w:t>
            </w:r>
          </w:p>
        </w:tc>
        <w:tc>
          <w:tcPr>
            <w:tcW w:w="1485" w:type="dxa"/>
            <w:tcBorders>
              <w:top w:val="nil"/>
              <w:left w:val="single" w:sz="4" w:space="0" w:color="auto"/>
              <w:bottom w:val="single" w:sz="4" w:space="0" w:color="auto"/>
              <w:right w:val="single" w:sz="8" w:space="0" w:color="auto"/>
            </w:tcBorders>
            <w:noWrap/>
            <w:vAlign w:val="bottom"/>
          </w:tcPr>
          <w:p w:rsidR="00AE7437" w:rsidRDefault="00AE7437">
            <w:pPr>
              <w:jc w:val="right"/>
              <w:rPr>
                <w:sz w:val="22"/>
                <w:szCs w:val="22"/>
              </w:rPr>
            </w:pPr>
            <w:r>
              <w:rPr>
                <w:sz w:val="22"/>
                <w:szCs w:val="22"/>
              </w:rPr>
              <w:t>69,2</w:t>
            </w:r>
          </w:p>
        </w:tc>
        <w:tc>
          <w:tcPr>
            <w:tcW w:w="1320" w:type="dxa"/>
            <w:tcBorders>
              <w:top w:val="nil"/>
              <w:left w:val="single" w:sz="4" w:space="0" w:color="auto"/>
              <w:bottom w:val="single" w:sz="4" w:space="0" w:color="auto"/>
              <w:right w:val="single" w:sz="4" w:space="0" w:color="auto"/>
            </w:tcBorders>
            <w:noWrap/>
            <w:vAlign w:val="bottom"/>
          </w:tcPr>
          <w:p w:rsidR="00AE7437" w:rsidRPr="0046545A" w:rsidRDefault="00AE7437">
            <w:pPr>
              <w:rPr>
                <w:sz w:val="22"/>
                <w:szCs w:val="22"/>
              </w:rPr>
            </w:pPr>
            <w:r w:rsidRPr="0046545A">
              <w:rPr>
                <w:sz w:val="22"/>
                <w:szCs w:val="22"/>
              </w:rPr>
              <w:t xml:space="preserve">            0,8 </w:t>
            </w:r>
          </w:p>
        </w:tc>
      </w:tr>
      <w:tr w:rsidR="00AE7437" w:rsidRPr="000F6540" w:rsidTr="00D10310">
        <w:trPr>
          <w:trHeight w:val="250"/>
          <w:jc w:val="center"/>
        </w:trPr>
        <w:tc>
          <w:tcPr>
            <w:tcW w:w="5526" w:type="dxa"/>
            <w:tcBorders>
              <w:top w:val="nil"/>
              <w:left w:val="single" w:sz="8" w:space="0" w:color="auto"/>
              <w:bottom w:val="single" w:sz="4" w:space="0" w:color="auto"/>
              <w:right w:val="single" w:sz="4" w:space="0" w:color="auto"/>
            </w:tcBorders>
            <w:vAlign w:val="center"/>
          </w:tcPr>
          <w:p w:rsidR="00AE7437" w:rsidRPr="000F6540" w:rsidRDefault="00AE7437">
            <w:pPr>
              <w:rPr>
                <w:rFonts w:ascii="Arial" w:hAnsi="Arial" w:cs="Arial"/>
                <w:i/>
                <w:iCs/>
                <w:sz w:val="20"/>
                <w:szCs w:val="20"/>
              </w:rPr>
            </w:pPr>
            <w:r w:rsidRPr="000F6540">
              <w:rPr>
                <w:rFonts w:ascii="Arial" w:hAnsi="Arial" w:cs="Arial"/>
                <w:i/>
                <w:iCs/>
                <w:sz w:val="20"/>
                <w:szCs w:val="20"/>
              </w:rPr>
              <w:t>Коммунальные услуги</w:t>
            </w:r>
          </w:p>
        </w:tc>
        <w:tc>
          <w:tcPr>
            <w:tcW w:w="1485" w:type="dxa"/>
            <w:tcBorders>
              <w:top w:val="nil"/>
              <w:left w:val="single" w:sz="4" w:space="0" w:color="auto"/>
              <w:bottom w:val="single" w:sz="4" w:space="0" w:color="auto"/>
              <w:right w:val="single" w:sz="8" w:space="0" w:color="auto"/>
            </w:tcBorders>
            <w:noWrap/>
            <w:vAlign w:val="bottom"/>
          </w:tcPr>
          <w:p w:rsidR="00AE7437" w:rsidRDefault="00AE7437">
            <w:pPr>
              <w:jc w:val="right"/>
              <w:rPr>
                <w:sz w:val="22"/>
                <w:szCs w:val="22"/>
              </w:rPr>
            </w:pPr>
            <w:r>
              <w:rPr>
                <w:sz w:val="22"/>
                <w:szCs w:val="22"/>
              </w:rPr>
              <w:t>2 549,3</w:t>
            </w:r>
          </w:p>
        </w:tc>
        <w:tc>
          <w:tcPr>
            <w:tcW w:w="1320" w:type="dxa"/>
            <w:tcBorders>
              <w:top w:val="nil"/>
              <w:left w:val="single" w:sz="4" w:space="0" w:color="auto"/>
              <w:bottom w:val="single" w:sz="4" w:space="0" w:color="auto"/>
              <w:right w:val="single" w:sz="4" w:space="0" w:color="auto"/>
            </w:tcBorders>
            <w:noWrap/>
            <w:vAlign w:val="bottom"/>
          </w:tcPr>
          <w:p w:rsidR="00AE7437" w:rsidRPr="0046545A" w:rsidRDefault="00AE7437">
            <w:pPr>
              <w:rPr>
                <w:sz w:val="22"/>
                <w:szCs w:val="22"/>
              </w:rPr>
            </w:pPr>
            <w:r w:rsidRPr="0046545A">
              <w:rPr>
                <w:sz w:val="22"/>
                <w:szCs w:val="22"/>
              </w:rPr>
              <w:t xml:space="preserve">          27,8 </w:t>
            </w:r>
          </w:p>
        </w:tc>
      </w:tr>
      <w:tr w:rsidR="00AE7437" w:rsidRPr="000F6540" w:rsidTr="00D10310">
        <w:trPr>
          <w:trHeight w:val="278"/>
          <w:jc w:val="center"/>
        </w:trPr>
        <w:tc>
          <w:tcPr>
            <w:tcW w:w="5526" w:type="dxa"/>
            <w:tcBorders>
              <w:top w:val="nil"/>
              <w:left w:val="single" w:sz="8" w:space="0" w:color="auto"/>
              <w:bottom w:val="single" w:sz="4" w:space="0" w:color="auto"/>
              <w:right w:val="single" w:sz="4" w:space="0" w:color="auto"/>
            </w:tcBorders>
            <w:vAlign w:val="center"/>
          </w:tcPr>
          <w:p w:rsidR="00AE7437" w:rsidRPr="000F6540" w:rsidRDefault="00AE7437">
            <w:pPr>
              <w:rPr>
                <w:rFonts w:ascii="Arial" w:hAnsi="Arial" w:cs="Arial"/>
                <w:i/>
                <w:iCs/>
                <w:sz w:val="20"/>
                <w:szCs w:val="20"/>
              </w:rPr>
            </w:pPr>
            <w:r w:rsidRPr="000F6540">
              <w:rPr>
                <w:rFonts w:ascii="Arial" w:hAnsi="Arial" w:cs="Arial"/>
                <w:i/>
                <w:iCs/>
                <w:sz w:val="20"/>
                <w:szCs w:val="20"/>
              </w:rPr>
              <w:t>Услуги по содержанию имущества</w:t>
            </w:r>
          </w:p>
        </w:tc>
        <w:tc>
          <w:tcPr>
            <w:tcW w:w="1485" w:type="dxa"/>
            <w:tcBorders>
              <w:top w:val="nil"/>
              <w:left w:val="single" w:sz="4" w:space="0" w:color="auto"/>
              <w:bottom w:val="single" w:sz="4" w:space="0" w:color="auto"/>
              <w:right w:val="single" w:sz="8" w:space="0" w:color="auto"/>
            </w:tcBorders>
            <w:noWrap/>
            <w:vAlign w:val="bottom"/>
          </w:tcPr>
          <w:p w:rsidR="00AE7437" w:rsidRDefault="00AE7437">
            <w:pPr>
              <w:jc w:val="right"/>
              <w:rPr>
                <w:sz w:val="22"/>
                <w:szCs w:val="22"/>
              </w:rPr>
            </w:pPr>
            <w:r>
              <w:rPr>
                <w:sz w:val="22"/>
                <w:szCs w:val="22"/>
              </w:rPr>
              <w:t>1 580,4</w:t>
            </w:r>
          </w:p>
        </w:tc>
        <w:tc>
          <w:tcPr>
            <w:tcW w:w="1320" w:type="dxa"/>
            <w:tcBorders>
              <w:top w:val="nil"/>
              <w:left w:val="single" w:sz="4" w:space="0" w:color="auto"/>
              <w:bottom w:val="single" w:sz="4" w:space="0" w:color="auto"/>
              <w:right w:val="single" w:sz="4" w:space="0" w:color="auto"/>
            </w:tcBorders>
            <w:noWrap/>
            <w:vAlign w:val="bottom"/>
          </w:tcPr>
          <w:p w:rsidR="00AE7437" w:rsidRPr="0046545A" w:rsidRDefault="00AE7437">
            <w:pPr>
              <w:rPr>
                <w:sz w:val="22"/>
                <w:szCs w:val="22"/>
              </w:rPr>
            </w:pPr>
            <w:r w:rsidRPr="0046545A">
              <w:rPr>
                <w:sz w:val="22"/>
                <w:szCs w:val="22"/>
              </w:rPr>
              <w:t xml:space="preserve">          17,2 </w:t>
            </w:r>
          </w:p>
        </w:tc>
      </w:tr>
      <w:tr w:rsidR="00AE7437" w:rsidRPr="000F6540" w:rsidTr="00D10310">
        <w:trPr>
          <w:trHeight w:val="264"/>
          <w:jc w:val="center"/>
        </w:trPr>
        <w:tc>
          <w:tcPr>
            <w:tcW w:w="5526" w:type="dxa"/>
            <w:tcBorders>
              <w:top w:val="nil"/>
              <w:left w:val="single" w:sz="8" w:space="0" w:color="auto"/>
              <w:bottom w:val="single" w:sz="4" w:space="0" w:color="auto"/>
              <w:right w:val="single" w:sz="4" w:space="0" w:color="auto"/>
            </w:tcBorders>
            <w:vAlign w:val="center"/>
          </w:tcPr>
          <w:p w:rsidR="00AE7437" w:rsidRPr="000F6540" w:rsidRDefault="00AE7437">
            <w:pPr>
              <w:rPr>
                <w:rFonts w:ascii="Arial" w:hAnsi="Arial" w:cs="Arial"/>
                <w:i/>
                <w:iCs/>
                <w:sz w:val="20"/>
                <w:szCs w:val="20"/>
              </w:rPr>
            </w:pPr>
            <w:r w:rsidRPr="000F6540">
              <w:rPr>
                <w:rFonts w:ascii="Arial" w:hAnsi="Arial" w:cs="Arial"/>
                <w:i/>
                <w:iCs/>
                <w:sz w:val="20"/>
                <w:szCs w:val="20"/>
              </w:rPr>
              <w:t>Прочие услуги</w:t>
            </w:r>
          </w:p>
        </w:tc>
        <w:tc>
          <w:tcPr>
            <w:tcW w:w="1485" w:type="dxa"/>
            <w:tcBorders>
              <w:top w:val="nil"/>
              <w:left w:val="single" w:sz="4" w:space="0" w:color="auto"/>
              <w:bottom w:val="single" w:sz="4" w:space="0" w:color="auto"/>
              <w:right w:val="single" w:sz="8" w:space="0" w:color="auto"/>
            </w:tcBorders>
            <w:noWrap/>
            <w:vAlign w:val="bottom"/>
          </w:tcPr>
          <w:p w:rsidR="00AE7437" w:rsidRDefault="00AE7437">
            <w:pPr>
              <w:jc w:val="right"/>
              <w:rPr>
                <w:sz w:val="22"/>
                <w:szCs w:val="22"/>
              </w:rPr>
            </w:pPr>
            <w:r>
              <w:rPr>
                <w:sz w:val="22"/>
                <w:szCs w:val="22"/>
              </w:rPr>
              <w:t>198,9</w:t>
            </w:r>
          </w:p>
        </w:tc>
        <w:tc>
          <w:tcPr>
            <w:tcW w:w="1320" w:type="dxa"/>
            <w:tcBorders>
              <w:top w:val="nil"/>
              <w:left w:val="single" w:sz="4" w:space="0" w:color="auto"/>
              <w:bottom w:val="single" w:sz="4" w:space="0" w:color="auto"/>
              <w:right w:val="single" w:sz="4" w:space="0" w:color="auto"/>
            </w:tcBorders>
            <w:noWrap/>
            <w:vAlign w:val="bottom"/>
          </w:tcPr>
          <w:p w:rsidR="00AE7437" w:rsidRPr="0046545A" w:rsidRDefault="00AE7437">
            <w:pPr>
              <w:rPr>
                <w:sz w:val="22"/>
                <w:szCs w:val="22"/>
              </w:rPr>
            </w:pPr>
            <w:r w:rsidRPr="0046545A">
              <w:rPr>
                <w:sz w:val="22"/>
                <w:szCs w:val="22"/>
              </w:rPr>
              <w:t xml:space="preserve">            2,2 </w:t>
            </w:r>
          </w:p>
        </w:tc>
      </w:tr>
      <w:tr w:rsidR="00AE7437" w:rsidRPr="000F6540" w:rsidTr="00D10310">
        <w:trPr>
          <w:trHeight w:val="236"/>
          <w:jc w:val="center"/>
        </w:trPr>
        <w:tc>
          <w:tcPr>
            <w:tcW w:w="5526" w:type="dxa"/>
            <w:tcBorders>
              <w:top w:val="nil"/>
              <w:left w:val="single" w:sz="8" w:space="0" w:color="auto"/>
              <w:bottom w:val="single" w:sz="4" w:space="0" w:color="auto"/>
              <w:right w:val="single" w:sz="4" w:space="0" w:color="auto"/>
            </w:tcBorders>
            <w:vAlign w:val="center"/>
          </w:tcPr>
          <w:p w:rsidR="00AE7437" w:rsidRPr="000F6540" w:rsidRDefault="00AE7437">
            <w:pPr>
              <w:rPr>
                <w:rFonts w:ascii="Arial" w:hAnsi="Arial" w:cs="Arial"/>
                <w:i/>
                <w:iCs/>
                <w:sz w:val="20"/>
                <w:szCs w:val="20"/>
              </w:rPr>
            </w:pPr>
            <w:r w:rsidRPr="000F6540">
              <w:rPr>
                <w:rFonts w:ascii="Arial" w:hAnsi="Arial" w:cs="Arial"/>
                <w:i/>
                <w:iCs/>
                <w:sz w:val="20"/>
                <w:szCs w:val="20"/>
              </w:rPr>
              <w:t>Прочие расходы</w:t>
            </w:r>
          </w:p>
        </w:tc>
        <w:tc>
          <w:tcPr>
            <w:tcW w:w="1485" w:type="dxa"/>
            <w:tcBorders>
              <w:top w:val="nil"/>
              <w:left w:val="single" w:sz="4" w:space="0" w:color="auto"/>
              <w:bottom w:val="single" w:sz="4" w:space="0" w:color="auto"/>
              <w:right w:val="single" w:sz="8" w:space="0" w:color="auto"/>
            </w:tcBorders>
            <w:noWrap/>
            <w:vAlign w:val="bottom"/>
          </w:tcPr>
          <w:p w:rsidR="00AE7437" w:rsidRDefault="00AE7437">
            <w:pPr>
              <w:jc w:val="right"/>
              <w:rPr>
                <w:sz w:val="22"/>
                <w:szCs w:val="22"/>
              </w:rPr>
            </w:pPr>
            <w:r>
              <w:rPr>
                <w:sz w:val="22"/>
                <w:szCs w:val="22"/>
              </w:rPr>
              <w:t>29,0</w:t>
            </w:r>
          </w:p>
        </w:tc>
        <w:tc>
          <w:tcPr>
            <w:tcW w:w="1320" w:type="dxa"/>
            <w:tcBorders>
              <w:top w:val="nil"/>
              <w:left w:val="single" w:sz="4" w:space="0" w:color="auto"/>
              <w:bottom w:val="single" w:sz="4" w:space="0" w:color="auto"/>
              <w:right w:val="single" w:sz="4" w:space="0" w:color="auto"/>
            </w:tcBorders>
            <w:noWrap/>
            <w:vAlign w:val="bottom"/>
          </w:tcPr>
          <w:p w:rsidR="00AE7437" w:rsidRPr="0046545A" w:rsidRDefault="00AE7437">
            <w:pPr>
              <w:rPr>
                <w:sz w:val="22"/>
                <w:szCs w:val="22"/>
              </w:rPr>
            </w:pPr>
            <w:r w:rsidRPr="0046545A">
              <w:rPr>
                <w:sz w:val="22"/>
                <w:szCs w:val="22"/>
              </w:rPr>
              <w:t xml:space="preserve">            0,3 </w:t>
            </w:r>
          </w:p>
        </w:tc>
      </w:tr>
      <w:tr w:rsidR="00AE7437" w:rsidRPr="000F6540" w:rsidTr="0046545A">
        <w:trPr>
          <w:trHeight w:val="242"/>
          <w:jc w:val="center"/>
        </w:trPr>
        <w:tc>
          <w:tcPr>
            <w:tcW w:w="5526" w:type="dxa"/>
            <w:tcBorders>
              <w:top w:val="nil"/>
              <w:left w:val="single" w:sz="8" w:space="0" w:color="auto"/>
              <w:bottom w:val="single" w:sz="4" w:space="0" w:color="auto"/>
              <w:right w:val="single" w:sz="4" w:space="0" w:color="auto"/>
            </w:tcBorders>
            <w:vAlign w:val="center"/>
          </w:tcPr>
          <w:p w:rsidR="00AE7437" w:rsidRPr="000F6540" w:rsidRDefault="00AE7437">
            <w:pPr>
              <w:rPr>
                <w:rFonts w:ascii="Arial" w:hAnsi="Arial" w:cs="Arial"/>
                <w:i/>
                <w:iCs/>
                <w:sz w:val="20"/>
                <w:szCs w:val="20"/>
              </w:rPr>
            </w:pPr>
            <w:r w:rsidRPr="000F6540">
              <w:rPr>
                <w:rFonts w:ascii="Arial" w:hAnsi="Arial" w:cs="Arial"/>
                <w:i/>
                <w:iCs/>
                <w:sz w:val="20"/>
                <w:szCs w:val="20"/>
              </w:rPr>
              <w:t>Увеличение стоимости основных средств</w:t>
            </w:r>
          </w:p>
        </w:tc>
        <w:tc>
          <w:tcPr>
            <w:tcW w:w="1485" w:type="dxa"/>
            <w:tcBorders>
              <w:top w:val="nil"/>
              <w:left w:val="single" w:sz="4" w:space="0" w:color="auto"/>
              <w:bottom w:val="single" w:sz="4" w:space="0" w:color="auto"/>
              <w:right w:val="single" w:sz="8" w:space="0" w:color="auto"/>
            </w:tcBorders>
            <w:noWrap/>
            <w:vAlign w:val="bottom"/>
          </w:tcPr>
          <w:p w:rsidR="00AE7437" w:rsidRDefault="00AE7437">
            <w:pPr>
              <w:jc w:val="right"/>
              <w:rPr>
                <w:sz w:val="22"/>
                <w:szCs w:val="22"/>
              </w:rPr>
            </w:pPr>
            <w:r>
              <w:rPr>
                <w:sz w:val="22"/>
                <w:szCs w:val="22"/>
              </w:rPr>
              <w:t>100,0</w:t>
            </w:r>
          </w:p>
        </w:tc>
        <w:tc>
          <w:tcPr>
            <w:tcW w:w="1320" w:type="dxa"/>
            <w:tcBorders>
              <w:top w:val="nil"/>
              <w:left w:val="single" w:sz="4" w:space="0" w:color="auto"/>
              <w:bottom w:val="single" w:sz="4" w:space="0" w:color="auto"/>
              <w:right w:val="single" w:sz="4" w:space="0" w:color="auto"/>
            </w:tcBorders>
            <w:noWrap/>
            <w:vAlign w:val="bottom"/>
          </w:tcPr>
          <w:p w:rsidR="00AE7437" w:rsidRPr="0046545A" w:rsidRDefault="00AE7437">
            <w:pPr>
              <w:rPr>
                <w:sz w:val="22"/>
                <w:szCs w:val="22"/>
              </w:rPr>
            </w:pPr>
            <w:r w:rsidRPr="0046545A">
              <w:rPr>
                <w:sz w:val="22"/>
                <w:szCs w:val="22"/>
              </w:rPr>
              <w:t xml:space="preserve">            1,1 </w:t>
            </w:r>
          </w:p>
        </w:tc>
      </w:tr>
      <w:tr w:rsidR="00AE7437" w:rsidRPr="000F6540" w:rsidTr="0046545A">
        <w:trPr>
          <w:trHeight w:val="261"/>
          <w:jc w:val="center"/>
        </w:trPr>
        <w:tc>
          <w:tcPr>
            <w:tcW w:w="5526" w:type="dxa"/>
            <w:tcBorders>
              <w:top w:val="nil"/>
              <w:left w:val="single" w:sz="8" w:space="0" w:color="auto"/>
              <w:bottom w:val="single" w:sz="4" w:space="0" w:color="auto"/>
              <w:right w:val="single" w:sz="4" w:space="0" w:color="auto"/>
            </w:tcBorders>
            <w:vAlign w:val="center"/>
          </w:tcPr>
          <w:p w:rsidR="00AE7437" w:rsidRPr="000F6540" w:rsidRDefault="00AE7437">
            <w:pPr>
              <w:rPr>
                <w:rFonts w:ascii="Arial" w:hAnsi="Arial" w:cs="Arial"/>
                <w:i/>
                <w:iCs/>
                <w:sz w:val="20"/>
                <w:szCs w:val="20"/>
              </w:rPr>
            </w:pPr>
            <w:r w:rsidRPr="000F6540">
              <w:rPr>
                <w:rFonts w:ascii="Arial" w:hAnsi="Arial" w:cs="Arial"/>
                <w:i/>
                <w:iCs/>
                <w:sz w:val="20"/>
                <w:szCs w:val="20"/>
              </w:rPr>
              <w:t>Увеличение стоимости материальных запасов</w:t>
            </w:r>
          </w:p>
        </w:tc>
        <w:tc>
          <w:tcPr>
            <w:tcW w:w="1485" w:type="dxa"/>
            <w:tcBorders>
              <w:top w:val="nil"/>
              <w:left w:val="single" w:sz="4" w:space="0" w:color="auto"/>
              <w:bottom w:val="single" w:sz="4" w:space="0" w:color="auto"/>
              <w:right w:val="single" w:sz="8" w:space="0" w:color="auto"/>
            </w:tcBorders>
            <w:noWrap/>
            <w:vAlign w:val="bottom"/>
          </w:tcPr>
          <w:p w:rsidR="00AE7437" w:rsidRDefault="00AE7437">
            <w:pPr>
              <w:jc w:val="right"/>
              <w:rPr>
                <w:sz w:val="22"/>
                <w:szCs w:val="22"/>
              </w:rPr>
            </w:pPr>
            <w:r>
              <w:rPr>
                <w:sz w:val="22"/>
                <w:szCs w:val="22"/>
              </w:rPr>
              <w:t>45,0</w:t>
            </w:r>
          </w:p>
        </w:tc>
        <w:tc>
          <w:tcPr>
            <w:tcW w:w="1320" w:type="dxa"/>
            <w:tcBorders>
              <w:top w:val="nil"/>
              <w:left w:val="single" w:sz="4" w:space="0" w:color="auto"/>
              <w:bottom w:val="single" w:sz="4" w:space="0" w:color="auto"/>
              <w:right w:val="single" w:sz="4" w:space="0" w:color="auto"/>
            </w:tcBorders>
            <w:noWrap/>
            <w:vAlign w:val="bottom"/>
          </w:tcPr>
          <w:p w:rsidR="00AE7437" w:rsidRPr="0046545A" w:rsidRDefault="00AE7437">
            <w:pPr>
              <w:rPr>
                <w:sz w:val="22"/>
                <w:szCs w:val="22"/>
              </w:rPr>
            </w:pPr>
            <w:r w:rsidRPr="0046545A">
              <w:rPr>
                <w:sz w:val="22"/>
                <w:szCs w:val="22"/>
              </w:rPr>
              <w:t xml:space="preserve">            0,5 </w:t>
            </w:r>
          </w:p>
        </w:tc>
      </w:tr>
    </w:tbl>
    <w:p w:rsidR="00AE7437" w:rsidRPr="00212D21" w:rsidRDefault="00AE7437" w:rsidP="00206EF5">
      <w:pPr>
        <w:pStyle w:val="23"/>
        <w:spacing w:before="120"/>
        <w:ind w:left="0" w:firstLine="709"/>
        <w:jc w:val="both"/>
        <w:outlineLvl w:val="0"/>
        <w:rPr>
          <w:sz w:val="26"/>
          <w:szCs w:val="26"/>
        </w:rPr>
      </w:pPr>
      <w:r w:rsidRPr="00C81A91">
        <w:rPr>
          <w:sz w:val="26"/>
          <w:szCs w:val="26"/>
        </w:rPr>
        <w:t>Наибольшая доля расходов аналогично подразделу 010</w:t>
      </w:r>
      <w:r>
        <w:rPr>
          <w:sz w:val="26"/>
          <w:szCs w:val="26"/>
        </w:rPr>
        <w:t>8</w:t>
      </w:r>
      <w:r w:rsidRPr="00C81A91">
        <w:rPr>
          <w:sz w:val="26"/>
          <w:szCs w:val="26"/>
        </w:rPr>
        <w:t xml:space="preserve"> приходится на оплату труда работникам МКУ «Дом культуры» п. Амдерма (</w:t>
      </w:r>
      <w:r>
        <w:rPr>
          <w:sz w:val="26"/>
          <w:szCs w:val="26"/>
        </w:rPr>
        <w:t>39,5</w:t>
      </w:r>
      <w:r w:rsidRPr="00C81A91">
        <w:rPr>
          <w:sz w:val="26"/>
          <w:szCs w:val="26"/>
        </w:rPr>
        <w:t xml:space="preserve">%), </w:t>
      </w:r>
      <w:r w:rsidRPr="00212D21">
        <w:rPr>
          <w:iCs/>
          <w:sz w:val="26"/>
          <w:szCs w:val="26"/>
        </w:rPr>
        <w:t>коммунальные услуги (27,8%), услуги по содержанию имущества (</w:t>
      </w:r>
      <w:r>
        <w:rPr>
          <w:iCs/>
          <w:sz w:val="26"/>
          <w:szCs w:val="26"/>
        </w:rPr>
        <w:t>17,2</w:t>
      </w:r>
      <w:r w:rsidRPr="00212D21">
        <w:rPr>
          <w:iCs/>
          <w:sz w:val="26"/>
          <w:szCs w:val="26"/>
        </w:rPr>
        <w:t>%).</w:t>
      </w:r>
    </w:p>
    <w:p w:rsidR="00AE7437" w:rsidRPr="00C81A91" w:rsidRDefault="00AE7437" w:rsidP="00CF7AE8">
      <w:pPr>
        <w:suppressAutoHyphens/>
        <w:ind w:firstLine="720"/>
        <w:jc w:val="center"/>
        <w:rPr>
          <w:b/>
          <w:bCs/>
          <w:iCs/>
          <w:sz w:val="26"/>
          <w:szCs w:val="26"/>
        </w:rPr>
      </w:pPr>
      <w:r w:rsidRPr="00C81A91">
        <w:rPr>
          <w:b/>
          <w:bCs/>
          <w:iCs/>
          <w:sz w:val="26"/>
          <w:szCs w:val="26"/>
        </w:rPr>
        <w:t>Подраздел 1001 «Пенсионное обеспечение»</w:t>
      </w:r>
    </w:p>
    <w:p w:rsidR="00AE7437" w:rsidRPr="00C81A91" w:rsidRDefault="00AE7437" w:rsidP="00CF7AE8">
      <w:pPr>
        <w:suppressAutoHyphens/>
        <w:ind w:firstLine="720"/>
        <w:jc w:val="center"/>
        <w:rPr>
          <w:bCs/>
          <w:iCs/>
          <w:sz w:val="26"/>
          <w:szCs w:val="26"/>
          <w:highlight w:val="cyan"/>
        </w:rPr>
      </w:pPr>
    </w:p>
    <w:p w:rsidR="00AE7437" w:rsidRPr="00C81A91" w:rsidRDefault="00AE7437" w:rsidP="00CF7AE8">
      <w:pPr>
        <w:suppressAutoHyphens/>
        <w:ind w:firstLine="720"/>
        <w:jc w:val="both"/>
        <w:rPr>
          <w:sz w:val="26"/>
          <w:szCs w:val="26"/>
          <w:highlight w:val="cyan"/>
        </w:rPr>
      </w:pPr>
      <w:r w:rsidRPr="00C81A91">
        <w:rPr>
          <w:bCs/>
          <w:iCs/>
          <w:sz w:val="26"/>
          <w:szCs w:val="26"/>
        </w:rPr>
        <w:t>По данному подразделу отражаются расходы</w:t>
      </w:r>
      <w:r w:rsidRPr="00C81A91">
        <w:rPr>
          <w:sz w:val="26"/>
          <w:szCs w:val="26"/>
        </w:rPr>
        <w:t xml:space="preserve"> на выплату ежемесячных доплат к государственной пенсии муниципальным служащим в соответствии с законом Ненецкого автономного округа от 25 октября 2010 года № 73-оз (ред. от 22.05.2012) «О ежемесячной доплате к трудовой пенсии, к пенсии за выслугу лет лицам, замещавшим должности муниципальной службы в Ненецком автономном округе».</w:t>
      </w:r>
    </w:p>
    <w:p w:rsidR="00AE7437" w:rsidRPr="00C81A91" w:rsidRDefault="00AE7437" w:rsidP="00CF7AE8">
      <w:pPr>
        <w:spacing w:before="120"/>
        <w:ind w:firstLine="709"/>
        <w:jc w:val="both"/>
        <w:rPr>
          <w:sz w:val="26"/>
          <w:szCs w:val="26"/>
        </w:rPr>
      </w:pPr>
      <w:r w:rsidRPr="00C81A91">
        <w:rPr>
          <w:sz w:val="26"/>
          <w:szCs w:val="26"/>
        </w:rPr>
        <w:t xml:space="preserve">Доплата к трудовой пенсии муниципальным служащим рассчитана в общей сумме </w:t>
      </w:r>
      <w:r>
        <w:rPr>
          <w:b/>
          <w:sz w:val="26"/>
          <w:szCs w:val="26"/>
        </w:rPr>
        <w:t>1 977,8</w:t>
      </w:r>
      <w:r w:rsidRPr="00C81A91">
        <w:rPr>
          <w:sz w:val="26"/>
          <w:szCs w:val="26"/>
        </w:rPr>
        <w:t xml:space="preserve"> тыс. рублей. Доплаты к трудовой пенсии в 2014 году планируется выплачивать семи гражданам. Также учтены услуги банка 1% при переводе денежных средств.</w:t>
      </w:r>
    </w:p>
    <w:p w:rsidR="00AE7437" w:rsidRPr="00C81A91" w:rsidRDefault="00AE7437" w:rsidP="00CF7AE8">
      <w:pPr>
        <w:ind w:firstLine="708"/>
        <w:jc w:val="both"/>
        <w:rPr>
          <w:sz w:val="26"/>
          <w:szCs w:val="26"/>
        </w:rPr>
      </w:pPr>
    </w:p>
    <w:p w:rsidR="00AE7437" w:rsidRPr="00C81A91" w:rsidRDefault="00AE7437" w:rsidP="00CF7AE8">
      <w:pPr>
        <w:suppressAutoHyphens/>
        <w:ind w:firstLine="567"/>
        <w:jc w:val="center"/>
        <w:rPr>
          <w:b/>
          <w:sz w:val="26"/>
          <w:szCs w:val="26"/>
        </w:rPr>
      </w:pPr>
      <w:r w:rsidRPr="00C81A91">
        <w:rPr>
          <w:b/>
          <w:sz w:val="26"/>
          <w:szCs w:val="26"/>
        </w:rPr>
        <w:t>Подраздел 1003 «Социальное обеспечение населения»</w:t>
      </w:r>
    </w:p>
    <w:p w:rsidR="00AE7437" w:rsidRPr="00C81A91" w:rsidRDefault="00AE7437" w:rsidP="00CF7AE8">
      <w:pPr>
        <w:suppressAutoHyphens/>
        <w:ind w:firstLine="567"/>
        <w:jc w:val="center"/>
        <w:rPr>
          <w:b/>
          <w:sz w:val="26"/>
          <w:szCs w:val="26"/>
        </w:rPr>
      </w:pPr>
    </w:p>
    <w:p w:rsidR="00AE7437" w:rsidRPr="00C81A91" w:rsidRDefault="00AE7437" w:rsidP="00CF7AE8">
      <w:pPr>
        <w:ind w:firstLine="708"/>
        <w:jc w:val="both"/>
        <w:rPr>
          <w:sz w:val="26"/>
          <w:szCs w:val="26"/>
        </w:rPr>
      </w:pPr>
      <w:r w:rsidRPr="00C81A91">
        <w:rPr>
          <w:sz w:val="26"/>
          <w:szCs w:val="26"/>
        </w:rPr>
        <w:t xml:space="preserve">В составе бюджетных ассигнований на социальное обеспечение населения предусмотрены бюджетные ассигнования </w:t>
      </w:r>
      <w:r w:rsidRPr="00C81A91">
        <w:rPr>
          <w:color w:val="000000"/>
          <w:sz w:val="26"/>
          <w:szCs w:val="26"/>
        </w:rPr>
        <w:t>в сфере социальной поддержки специалистов, работающих и проживающих в сельских населенных пунктах Ненецкого автономного округа на сумму 56,9</w:t>
      </w:r>
      <w:r w:rsidRPr="00C81A91">
        <w:rPr>
          <w:sz w:val="26"/>
          <w:szCs w:val="26"/>
        </w:rPr>
        <w:t xml:space="preserve"> тыс. рублей.</w:t>
      </w:r>
    </w:p>
    <w:p w:rsidR="00AE7437" w:rsidRPr="00C81A91" w:rsidRDefault="00AE7437" w:rsidP="00CF7AE8">
      <w:pPr>
        <w:pStyle w:val="21"/>
        <w:suppressAutoHyphens/>
        <w:jc w:val="center"/>
        <w:rPr>
          <w:b/>
          <w:sz w:val="26"/>
          <w:szCs w:val="26"/>
        </w:rPr>
      </w:pPr>
    </w:p>
    <w:p w:rsidR="00AE7437" w:rsidRPr="00C81A91" w:rsidRDefault="00AE7437" w:rsidP="00CF7AE8">
      <w:pPr>
        <w:pStyle w:val="21"/>
        <w:suppressAutoHyphens/>
        <w:jc w:val="center"/>
        <w:rPr>
          <w:b/>
          <w:sz w:val="26"/>
          <w:szCs w:val="26"/>
        </w:rPr>
      </w:pPr>
      <w:r w:rsidRPr="00C81A91">
        <w:rPr>
          <w:b/>
          <w:sz w:val="26"/>
          <w:szCs w:val="26"/>
        </w:rPr>
        <w:t xml:space="preserve">Подраздел 1101 </w:t>
      </w:r>
      <w:r w:rsidRPr="00C81A91">
        <w:rPr>
          <w:b/>
          <w:bCs/>
          <w:iCs/>
          <w:sz w:val="26"/>
          <w:szCs w:val="26"/>
        </w:rPr>
        <w:t>«</w:t>
      </w:r>
      <w:r w:rsidRPr="00C81A91">
        <w:rPr>
          <w:b/>
          <w:sz w:val="26"/>
          <w:szCs w:val="26"/>
        </w:rPr>
        <w:t>Физическая культура</w:t>
      </w:r>
      <w:r w:rsidRPr="00C81A91">
        <w:rPr>
          <w:b/>
          <w:bCs/>
          <w:iCs/>
          <w:sz w:val="26"/>
          <w:szCs w:val="26"/>
        </w:rPr>
        <w:t>»</w:t>
      </w:r>
    </w:p>
    <w:p w:rsidR="00AE7437" w:rsidRPr="00C81A91" w:rsidRDefault="00AE7437" w:rsidP="00852D4C">
      <w:pPr>
        <w:spacing w:before="120"/>
        <w:ind w:firstLine="539"/>
        <w:jc w:val="both"/>
        <w:rPr>
          <w:sz w:val="26"/>
          <w:szCs w:val="26"/>
        </w:rPr>
      </w:pPr>
      <w:r w:rsidRPr="00C81A91">
        <w:rPr>
          <w:bCs/>
          <w:iCs/>
          <w:sz w:val="26"/>
          <w:szCs w:val="26"/>
        </w:rPr>
        <w:t>По данному подразделу отражаются расходы</w:t>
      </w:r>
      <w:r>
        <w:rPr>
          <w:bCs/>
          <w:iCs/>
          <w:sz w:val="26"/>
          <w:szCs w:val="26"/>
        </w:rPr>
        <w:t xml:space="preserve"> в общей сумме 161,1 </w:t>
      </w:r>
      <w:r w:rsidRPr="00C81A91">
        <w:rPr>
          <w:sz w:val="26"/>
          <w:szCs w:val="26"/>
        </w:rPr>
        <w:t>тыс. рублей на проведение спортивных соревнований на территории поселение (приобретение призов, грамот, оплата работы судей), услуги банка.</w:t>
      </w:r>
    </w:p>
    <w:p w:rsidR="00AE7437" w:rsidRPr="00C81A91" w:rsidRDefault="00AE7437" w:rsidP="00094F7B">
      <w:pPr>
        <w:pStyle w:val="21"/>
        <w:suppressAutoHyphens/>
        <w:jc w:val="center"/>
        <w:rPr>
          <w:b/>
          <w:sz w:val="26"/>
          <w:szCs w:val="26"/>
        </w:rPr>
      </w:pPr>
    </w:p>
    <w:p w:rsidR="00AE7437" w:rsidRDefault="00AE7437" w:rsidP="00094F7B">
      <w:pPr>
        <w:pStyle w:val="21"/>
        <w:suppressAutoHyphens/>
        <w:jc w:val="center"/>
        <w:rPr>
          <w:b/>
          <w:sz w:val="26"/>
          <w:szCs w:val="26"/>
        </w:rPr>
      </w:pPr>
      <w:r w:rsidRPr="00C81A91">
        <w:rPr>
          <w:b/>
          <w:sz w:val="26"/>
          <w:szCs w:val="26"/>
        </w:rPr>
        <w:t>Дефицит</w:t>
      </w:r>
    </w:p>
    <w:p w:rsidR="00AE7437" w:rsidRPr="00C81A91" w:rsidRDefault="00AE7437" w:rsidP="00094F7B">
      <w:pPr>
        <w:pStyle w:val="21"/>
        <w:suppressAutoHyphens/>
        <w:jc w:val="center"/>
        <w:rPr>
          <w:b/>
          <w:sz w:val="26"/>
          <w:szCs w:val="26"/>
        </w:rPr>
      </w:pPr>
    </w:p>
    <w:p w:rsidR="00AE7437" w:rsidRPr="007427A0" w:rsidRDefault="00AE7437" w:rsidP="00F365C6">
      <w:pPr>
        <w:pStyle w:val="ConsPlusNormal"/>
        <w:widowControl/>
        <w:ind w:firstLine="540"/>
        <w:jc w:val="both"/>
        <w:rPr>
          <w:rFonts w:ascii="Times New Roman" w:hAnsi="Times New Roman" w:cs="Times New Roman"/>
          <w:sz w:val="26"/>
          <w:szCs w:val="26"/>
        </w:rPr>
      </w:pPr>
      <w:r w:rsidRPr="007427A0">
        <w:rPr>
          <w:rFonts w:ascii="Times New Roman" w:hAnsi="Times New Roman" w:cs="Times New Roman"/>
          <w:sz w:val="26"/>
          <w:szCs w:val="26"/>
        </w:rPr>
        <w:t>Дефицит бюджета МО «Поселок Амдерма» НАО на 2014 год составляет</w:t>
      </w:r>
      <w:r w:rsidRPr="007427A0">
        <w:rPr>
          <w:rFonts w:ascii="Times New Roman" w:hAnsi="Times New Roman" w:cs="Times New Roman"/>
          <w:b/>
          <w:sz w:val="26"/>
          <w:szCs w:val="26"/>
        </w:rPr>
        <w:t xml:space="preserve"> 2 100,0 </w:t>
      </w:r>
      <w:r w:rsidRPr="007427A0">
        <w:rPr>
          <w:rFonts w:ascii="Times New Roman" w:hAnsi="Times New Roman" w:cs="Times New Roman"/>
          <w:sz w:val="26"/>
          <w:szCs w:val="26"/>
        </w:rPr>
        <w:t xml:space="preserve">тыс. рублей. или 68,0% </w:t>
      </w:r>
      <w:r w:rsidRPr="007427A0">
        <w:rPr>
          <w:rFonts w:ascii="Times New Roman" w:hAnsi="Times New Roman" w:cs="Times New Roman"/>
          <w:bCs/>
          <w:sz w:val="26"/>
          <w:szCs w:val="26"/>
        </w:rPr>
        <w:t>от утвержденного общего годового объема доходов бюджета без учета утвержденного объема безвозмездных поступлений</w:t>
      </w:r>
      <w:r w:rsidRPr="007427A0">
        <w:rPr>
          <w:rFonts w:ascii="Times New Roman" w:hAnsi="Times New Roman" w:cs="Times New Roman"/>
          <w:sz w:val="26"/>
          <w:szCs w:val="26"/>
        </w:rPr>
        <w:t>.</w:t>
      </w:r>
    </w:p>
    <w:p w:rsidR="00AE7437" w:rsidRPr="00C81A91" w:rsidRDefault="00AE7437" w:rsidP="00094F7B">
      <w:pPr>
        <w:ind w:firstLine="720"/>
        <w:jc w:val="both"/>
        <w:rPr>
          <w:sz w:val="26"/>
          <w:szCs w:val="26"/>
        </w:rPr>
      </w:pPr>
      <w:r>
        <w:rPr>
          <w:sz w:val="26"/>
          <w:szCs w:val="26"/>
        </w:rPr>
        <w:t xml:space="preserve"> </w:t>
      </w:r>
      <w:r w:rsidRPr="00C81A91">
        <w:rPr>
          <w:sz w:val="26"/>
          <w:szCs w:val="26"/>
        </w:rPr>
        <w:t>Источником финансирования дефицита являться ожидаемые остатки средств местного бюджета на едином доходном счете по состоянию на 01.01.2014.</w:t>
      </w:r>
      <w:r>
        <w:rPr>
          <w:sz w:val="26"/>
          <w:szCs w:val="26"/>
        </w:rPr>
        <w:t xml:space="preserve"> </w:t>
      </w:r>
    </w:p>
    <w:p w:rsidR="00AE7437" w:rsidRDefault="00AE7437" w:rsidP="00094F7B">
      <w:pPr>
        <w:autoSpaceDE w:val="0"/>
        <w:autoSpaceDN w:val="0"/>
        <w:adjustRightInd w:val="0"/>
        <w:ind w:firstLine="720"/>
        <w:jc w:val="both"/>
        <w:rPr>
          <w:sz w:val="26"/>
          <w:szCs w:val="26"/>
        </w:rPr>
      </w:pPr>
    </w:p>
    <w:p w:rsidR="00AE7437" w:rsidRPr="00C81A91" w:rsidRDefault="00AE7437" w:rsidP="00094F7B">
      <w:pPr>
        <w:autoSpaceDE w:val="0"/>
        <w:autoSpaceDN w:val="0"/>
        <w:adjustRightInd w:val="0"/>
        <w:ind w:firstLine="720"/>
        <w:jc w:val="both"/>
        <w:rPr>
          <w:sz w:val="26"/>
          <w:szCs w:val="26"/>
        </w:rPr>
      </w:pPr>
    </w:p>
    <w:p w:rsidR="00AE7437" w:rsidRPr="00C81A91" w:rsidRDefault="00AE7437" w:rsidP="00094F7B">
      <w:pPr>
        <w:autoSpaceDE w:val="0"/>
        <w:autoSpaceDN w:val="0"/>
        <w:adjustRightInd w:val="0"/>
        <w:ind w:firstLine="720"/>
        <w:jc w:val="both"/>
        <w:rPr>
          <w:sz w:val="26"/>
          <w:szCs w:val="26"/>
        </w:rPr>
      </w:pPr>
    </w:p>
    <w:p w:rsidR="00AE7437" w:rsidRPr="00C81A91" w:rsidRDefault="00AE7437" w:rsidP="000F6540">
      <w:pPr>
        <w:jc w:val="both"/>
        <w:rPr>
          <w:sz w:val="26"/>
          <w:szCs w:val="26"/>
        </w:rPr>
      </w:pPr>
      <w:r w:rsidRPr="00C81A91">
        <w:rPr>
          <w:sz w:val="26"/>
          <w:szCs w:val="26"/>
        </w:rPr>
        <w:t>Ведущий специалист (финансист)</w:t>
      </w:r>
    </w:p>
    <w:p w:rsidR="00AE7437" w:rsidRPr="00C81A91" w:rsidRDefault="00AE7437" w:rsidP="000F6540">
      <w:pPr>
        <w:rPr>
          <w:sz w:val="26"/>
          <w:szCs w:val="26"/>
        </w:rPr>
      </w:pPr>
      <w:r w:rsidRPr="00C81A91">
        <w:rPr>
          <w:sz w:val="26"/>
          <w:szCs w:val="26"/>
        </w:rPr>
        <w:t>Администрации МО «Поселок Амдерма»</w:t>
      </w:r>
      <w:r>
        <w:rPr>
          <w:sz w:val="26"/>
          <w:szCs w:val="26"/>
        </w:rPr>
        <w:t xml:space="preserve"> </w:t>
      </w:r>
      <w:r w:rsidRPr="00C81A91">
        <w:rPr>
          <w:sz w:val="26"/>
          <w:szCs w:val="26"/>
        </w:rPr>
        <w:t xml:space="preserve">НАО           </w:t>
      </w:r>
      <w:r>
        <w:rPr>
          <w:sz w:val="26"/>
          <w:szCs w:val="26"/>
        </w:rPr>
        <w:t xml:space="preserve">       </w:t>
      </w:r>
      <w:r w:rsidRPr="00C81A91">
        <w:rPr>
          <w:sz w:val="26"/>
          <w:szCs w:val="26"/>
        </w:rPr>
        <w:t xml:space="preserve">                  Лукинская В.Н.</w:t>
      </w:r>
    </w:p>
    <w:p w:rsidR="00AE7437" w:rsidRDefault="00AE7437" w:rsidP="00094F7B">
      <w:pPr>
        <w:ind w:firstLine="539"/>
        <w:jc w:val="both"/>
      </w:pPr>
    </w:p>
    <w:p w:rsidR="00AE7437" w:rsidRDefault="00AE7437" w:rsidP="00E264D5">
      <w:pPr>
        <w:pStyle w:val="2"/>
        <w:pageBreakBefore/>
      </w:pPr>
      <w:r>
        <w:lastRenderedPageBreak/>
        <w:t>РАСЧЕТ</w:t>
      </w:r>
    </w:p>
    <w:p w:rsidR="00AE7437" w:rsidRDefault="00AE7437" w:rsidP="00E264D5">
      <w:pPr>
        <w:jc w:val="center"/>
        <w:rPr>
          <w:sz w:val="28"/>
        </w:rPr>
      </w:pPr>
      <w:r>
        <w:rPr>
          <w:sz w:val="28"/>
        </w:rPr>
        <w:t>Поступления земельного налога в 201</w:t>
      </w:r>
      <w:r w:rsidRPr="00DF6F6B">
        <w:rPr>
          <w:sz w:val="28"/>
        </w:rPr>
        <w:t>4</w:t>
      </w:r>
      <w:r>
        <w:rPr>
          <w:sz w:val="28"/>
        </w:rPr>
        <w:t xml:space="preserve"> году в местный бюджет</w:t>
      </w:r>
    </w:p>
    <w:p w:rsidR="00AE7437" w:rsidRPr="00217144" w:rsidRDefault="00AE7437" w:rsidP="00094F7B">
      <w:pPr>
        <w:ind w:firstLine="539"/>
        <w:jc w:val="both"/>
      </w:pPr>
    </w:p>
    <w:p w:rsidR="00AE7437" w:rsidRPr="00731DFC" w:rsidRDefault="00AE7437" w:rsidP="00B40305">
      <w:pPr>
        <w:rPr>
          <w:b/>
          <w:sz w:val="28"/>
        </w:rPr>
      </w:pPr>
    </w:p>
    <w:tbl>
      <w:tblPr>
        <w:tblW w:w="8998" w:type="dxa"/>
        <w:tblInd w:w="93" w:type="dxa"/>
        <w:tblLook w:val="00A0" w:firstRow="1" w:lastRow="0" w:firstColumn="1" w:lastColumn="0" w:noHBand="0" w:noVBand="0"/>
      </w:tblPr>
      <w:tblGrid>
        <w:gridCol w:w="474"/>
        <w:gridCol w:w="1528"/>
        <w:gridCol w:w="641"/>
        <w:gridCol w:w="1459"/>
        <w:gridCol w:w="261"/>
        <w:gridCol w:w="1200"/>
        <w:gridCol w:w="491"/>
        <w:gridCol w:w="642"/>
        <w:gridCol w:w="1138"/>
        <w:gridCol w:w="1138"/>
        <w:gridCol w:w="26"/>
      </w:tblGrid>
      <w:tr w:rsidR="00AE7437" w:rsidRPr="00E264D5" w:rsidTr="00E264D5">
        <w:trPr>
          <w:gridAfter w:val="1"/>
          <w:wAfter w:w="26" w:type="dxa"/>
          <w:trHeight w:val="480"/>
        </w:trPr>
        <w:tc>
          <w:tcPr>
            <w:tcW w:w="474"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AE7437" w:rsidRPr="00E264D5" w:rsidRDefault="00AE7437" w:rsidP="00E264D5">
            <w:pPr>
              <w:jc w:val="center"/>
              <w:rPr>
                <w:b/>
                <w:bCs/>
                <w:color w:val="000000"/>
                <w:sz w:val="18"/>
                <w:szCs w:val="18"/>
              </w:rPr>
            </w:pPr>
            <w:r w:rsidRPr="00E264D5">
              <w:rPr>
                <w:b/>
                <w:bCs/>
                <w:color w:val="000000"/>
                <w:sz w:val="18"/>
                <w:szCs w:val="18"/>
              </w:rPr>
              <w:t>№ п/п</w:t>
            </w:r>
          </w:p>
        </w:tc>
        <w:tc>
          <w:tcPr>
            <w:tcW w:w="1528"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tcPr>
          <w:p w:rsidR="00AE7437" w:rsidRPr="00E264D5" w:rsidRDefault="00AE7437" w:rsidP="00E264D5">
            <w:pPr>
              <w:jc w:val="center"/>
              <w:rPr>
                <w:b/>
                <w:bCs/>
                <w:color w:val="000000"/>
                <w:sz w:val="18"/>
                <w:szCs w:val="18"/>
              </w:rPr>
            </w:pPr>
            <w:r w:rsidRPr="00E264D5">
              <w:rPr>
                <w:b/>
                <w:bCs/>
                <w:color w:val="000000"/>
                <w:sz w:val="18"/>
                <w:szCs w:val="18"/>
              </w:rPr>
              <w:t>Налогоплатель-щик</w:t>
            </w:r>
          </w:p>
        </w:tc>
        <w:tc>
          <w:tcPr>
            <w:tcW w:w="641"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AE7437" w:rsidRPr="00E264D5" w:rsidRDefault="00AE7437" w:rsidP="00E264D5">
            <w:pPr>
              <w:jc w:val="center"/>
              <w:rPr>
                <w:b/>
                <w:bCs/>
                <w:color w:val="000000"/>
                <w:sz w:val="18"/>
                <w:szCs w:val="18"/>
              </w:rPr>
            </w:pPr>
            <w:r w:rsidRPr="00E264D5">
              <w:rPr>
                <w:b/>
                <w:bCs/>
                <w:color w:val="000000"/>
                <w:sz w:val="18"/>
                <w:szCs w:val="18"/>
              </w:rPr>
              <w:t>Кол-во пла-тель-щи-ков</w:t>
            </w:r>
          </w:p>
        </w:tc>
        <w:tc>
          <w:tcPr>
            <w:tcW w:w="1720"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AE7437" w:rsidRPr="00E264D5" w:rsidRDefault="00AE7437" w:rsidP="00E264D5">
            <w:pPr>
              <w:jc w:val="center"/>
              <w:rPr>
                <w:b/>
                <w:bCs/>
                <w:color w:val="000000"/>
                <w:sz w:val="18"/>
                <w:szCs w:val="18"/>
              </w:rPr>
            </w:pPr>
            <w:r w:rsidRPr="00E264D5">
              <w:rPr>
                <w:b/>
                <w:bCs/>
                <w:color w:val="000000"/>
                <w:sz w:val="18"/>
                <w:szCs w:val="18"/>
              </w:rPr>
              <w:t>Кадастровый номер объекта</w:t>
            </w:r>
          </w:p>
        </w:tc>
        <w:tc>
          <w:tcPr>
            <w:tcW w:w="4609" w:type="dxa"/>
            <w:gridSpan w:val="5"/>
            <w:tcBorders>
              <w:top w:val="single" w:sz="4" w:space="0" w:color="auto"/>
              <w:left w:val="nil"/>
              <w:bottom w:val="single" w:sz="4" w:space="0" w:color="auto"/>
              <w:right w:val="single" w:sz="4" w:space="0" w:color="auto"/>
            </w:tcBorders>
            <w:shd w:val="clear" w:color="000000" w:fill="D8D8D8"/>
            <w:vAlign w:val="center"/>
          </w:tcPr>
          <w:p w:rsidR="00AE7437" w:rsidRPr="00E264D5" w:rsidRDefault="00AE7437" w:rsidP="00E264D5">
            <w:pPr>
              <w:jc w:val="center"/>
              <w:rPr>
                <w:b/>
                <w:bCs/>
                <w:color w:val="000000"/>
                <w:sz w:val="18"/>
                <w:szCs w:val="18"/>
              </w:rPr>
            </w:pPr>
            <w:r w:rsidRPr="00E264D5">
              <w:rPr>
                <w:b/>
                <w:bCs/>
                <w:color w:val="000000"/>
                <w:sz w:val="18"/>
                <w:szCs w:val="18"/>
              </w:rPr>
              <w:t>Расчет земельного налога на 2014 год</w:t>
            </w:r>
          </w:p>
        </w:tc>
      </w:tr>
      <w:tr w:rsidR="00AE7437" w:rsidRPr="00E264D5" w:rsidTr="00E264D5">
        <w:trPr>
          <w:gridAfter w:val="1"/>
          <w:wAfter w:w="26" w:type="dxa"/>
          <w:trHeight w:val="990"/>
        </w:trPr>
        <w:tc>
          <w:tcPr>
            <w:tcW w:w="474" w:type="dxa"/>
            <w:vMerge/>
            <w:tcBorders>
              <w:top w:val="single" w:sz="4" w:space="0" w:color="auto"/>
              <w:left w:val="single" w:sz="4" w:space="0" w:color="auto"/>
              <w:bottom w:val="single" w:sz="4" w:space="0" w:color="auto"/>
              <w:right w:val="single" w:sz="4" w:space="0" w:color="auto"/>
            </w:tcBorders>
            <w:vAlign w:val="center"/>
          </w:tcPr>
          <w:p w:rsidR="00AE7437" w:rsidRPr="00E264D5" w:rsidRDefault="00AE7437" w:rsidP="00E264D5">
            <w:pPr>
              <w:rPr>
                <w:b/>
                <w:bCs/>
                <w:color w:val="000000"/>
                <w:sz w:val="18"/>
                <w:szCs w:val="18"/>
              </w:rPr>
            </w:pPr>
          </w:p>
        </w:tc>
        <w:tc>
          <w:tcPr>
            <w:tcW w:w="1528" w:type="dxa"/>
            <w:vMerge/>
            <w:tcBorders>
              <w:top w:val="single" w:sz="4" w:space="0" w:color="auto"/>
              <w:left w:val="single" w:sz="4" w:space="0" w:color="auto"/>
              <w:bottom w:val="single" w:sz="4" w:space="0" w:color="000000"/>
              <w:right w:val="single" w:sz="4" w:space="0" w:color="auto"/>
            </w:tcBorders>
            <w:vAlign w:val="center"/>
          </w:tcPr>
          <w:p w:rsidR="00AE7437" w:rsidRPr="00E264D5" w:rsidRDefault="00AE7437" w:rsidP="00E264D5">
            <w:pPr>
              <w:rPr>
                <w:b/>
                <w:bCs/>
                <w:color w:val="000000"/>
                <w:sz w:val="18"/>
                <w:szCs w:val="18"/>
              </w:rPr>
            </w:pPr>
          </w:p>
        </w:tc>
        <w:tc>
          <w:tcPr>
            <w:tcW w:w="641" w:type="dxa"/>
            <w:vMerge/>
            <w:tcBorders>
              <w:top w:val="single" w:sz="4" w:space="0" w:color="auto"/>
              <w:left w:val="single" w:sz="4" w:space="0" w:color="auto"/>
              <w:bottom w:val="single" w:sz="4" w:space="0" w:color="auto"/>
              <w:right w:val="single" w:sz="4" w:space="0" w:color="auto"/>
            </w:tcBorders>
            <w:vAlign w:val="center"/>
          </w:tcPr>
          <w:p w:rsidR="00AE7437" w:rsidRPr="00E264D5" w:rsidRDefault="00AE7437" w:rsidP="00E264D5">
            <w:pPr>
              <w:rPr>
                <w:b/>
                <w:bCs/>
                <w:color w:val="000000"/>
                <w:sz w:val="18"/>
                <w:szCs w:val="18"/>
              </w:rPr>
            </w:pPr>
          </w:p>
        </w:tc>
        <w:tc>
          <w:tcPr>
            <w:tcW w:w="1720" w:type="dxa"/>
            <w:gridSpan w:val="2"/>
            <w:vMerge/>
            <w:tcBorders>
              <w:top w:val="single" w:sz="4" w:space="0" w:color="auto"/>
              <w:left w:val="single" w:sz="4" w:space="0" w:color="auto"/>
              <w:bottom w:val="single" w:sz="4" w:space="0" w:color="auto"/>
              <w:right w:val="single" w:sz="4" w:space="0" w:color="auto"/>
            </w:tcBorders>
            <w:vAlign w:val="center"/>
          </w:tcPr>
          <w:p w:rsidR="00AE7437" w:rsidRPr="00E264D5" w:rsidRDefault="00AE7437" w:rsidP="00E264D5">
            <w:pPr>
              <w:rPr>
                <w:b/>
                <w:bCs/>
                <w:color w:val="000000"/>
                <w:sz w:val="18"/>
                <w:szCs w:val="18"/>
              </w:rPr>
            </w:pPr>
          </w:p>
        </w:tc>
        <w:tc>
          <w:tcPr>
            <w:tcW w:w="1200" w:type="dxa"/>
            <w:tcBorders>
              <w:top w:val="nil"/>
              <w:left w:val="nil"/>
              <w:bottom w:val="single" w:sz="4" w:space="0" w:color="auto"/>
              <w:right w:val="single" w:sz="4" w:space="0" w:color="auto"/>
            </w:tcBorders>
            <w:shd w:val="clear" w:color="000000" w:fill="D8D8D8"/>
            <w:vAlign w:val="center"/>
          </w:tcPr>
          <w:p w:rsidR="00AE7437" w:rsidRPr="00E264D5" w:rsidRDefault="00AE7437" w:rsidP="00E264D5">
            <w:pPr>
              <w:jc w:val="center"/>
              <w:rPr>
                <w:b/>
                <w:bCs/>
                <w:color w:val="000000"/>
                <w:sz w:val="16"/>
                <w:szCs w:val="16"/>
              </w:rPr>
            </w:pPr>
            <w:r w:rsidRPr="00E264D5">
              <w:rPr>
                <w:b/>
                <w:bCs/>
                <w:color w:val="000000"/>
                <w:sz w:val="16"/>
                <w:szCs w:val="16"/>
              </w:rPr>
              <w:t xml:space="preserve">Кадастровая стоимость ЗУ с </w:t>
            </w:r>
            <w:r w:rsidRPr="00E264D5">
              <w:rPr>
                <w:b/>
                <w:bCs/>
                <w:color w:val="000000"/>
                <w:sz w:val="16"/>
                <w:szCs w:val="16"/>
                <w:u w:val="single"/>
              </w:rPr>
              <w:t>01.01.2013,</w:t>
            </w:r>
            <w:r w:rsidRPr="00E264D5">
              <w:rPr>
                <w:b/>
                <w:bCs/>
                <w:color w:val="000000"/>
                <w:sz w:val="16"/>
                <w:szCs w:val="16"/>
              </w:rPr>
              <w:t xml:space="preserve"> в рублях и коп</w:t>
            </w:r>
          </w:p>
        </w:tc>
        <w:tc>
          <w:tcPr>
            <w:tcW w:w="1133" w:type="dxa"/>
            <w:gridSpan w:val="2"/>
            <w:tcBorders>
              <w:top w:val="nil"/>
              <w:left w:val="nil"/>
              <w:bottom w:val="single" w:sz="4" w:space="0" w:color="auto"/>
              <w:right w:val="single" w:sz="4" w:space="0" w:color="auto"/>
            </w:tcBorders>
            <w:shd w:val="clear" w:color="000000" w:fill="D8D8D8"/>
            <w:vAlign w:val="center"/>
          </w:tcPr>
          <w:p w:rsidR="00AE7437" w:rsidRPr="00E264D5" w:rsidRDefault="00AE7437" w:rsidP="00E264D5">
            <w:pPr>
              <w:jc w:val="center"/>
              <w:rPr>
                <w:b/>
                <w:bCs/>
                <w:color w:val="000000"/>
                <w:sz w:val="18"/>
                <w:szCs w:val="18"/>
              </w:rPr>
            </w:pPr>
            <w:r w:rsidRPr="00E264D5">
              <w:rPr>
                <w:b/>
                <w:bCs/>
                <w:color w:val="000000"/>
                <w:sz w:val="18"/>
                <w:szCs w:val="18"/>
              </w:rPr>
              <w:t>Ставка земельного налога,%</w:t>
            </w:r>
          </w:p>
        </w:tc>
        <w:tc>
          <w:tcPr>
            <w:tcW w:w="1138" w:type="dxa"/>
            <w:tcBorders>
              <w:top w:val="nil"/>
              <w:left w:val="nil"/>
              <w:bottom w:val="single" w:sz="4" w:space="0" w:color="auto"/>
              <w:right w:val="single" w:sz="4" w:space="0" w:color="auto"/>
            </w:tcBorders>
            <w:shd w:val="clear" w:color="000000" w:fill="D8D8D8"/>
            <w:vAlign w:val="center"/>
          </w:tcPr>
          <w:p w:rsidR="00AE7437" w:rsidRPr="00E264D5" w:rsidRDefault="00AE7437" w:rsidP="00E264D5">
            <w:pPr>
              <w:jc w:val="center"/>
              <w:rPr>
                <w:b/>
                <w:bCs/>
                <w:color w:val="000000"/>
                <w:sz w:val="18"/>
                <w:szCs w:val="18"/>
              </w:rPr>
            </w:pPr>
            <w:r w:rsidRPr="00E264D5">
              <w:rPr>
                <w:b/>
                <w:bCs/>
                <w:color w:val="000000"/>
                <w:sz w:val="18"/>
                <w:szCs w:val="18"/>
              </w:rPr>
              <w:t>Земельный налог, в рублях и коп</w:t>
            </w:r>
          </w:p>
        </w:tc>
        <w:tc>
          <w:tcPr>
            <w:tcW w:w="1138" w:type="dxa"/>
            <w:tcBorders>
              <w:top w:val="nil"/>
              <w:left w:val="nil"/>
              <w:bottom w:val="single" w:sz="4" w:space="0" w:color="auto"/>
              <w:right w:val="single" w:sz="4" w:space="0" w:color="auto"/>
            </w:tcBorders>
            <w:shd w:val="clear" w:color="000000" w:fill="D8D8D8"/>
            <w:vAlign w:val="center"/>
          </w:tcPr>
          <w:p w:rsidR="00AE7437" w:rsidRPr="00E264D5" w:rsidRDefault="00AE7437" w:rsidP="00E264D5">
            <w:pPr>
              <w:jc w:val="center"/>
              <w:rPr>
                <w:b/>
                <w:bCs/>
                <w:sz w:val="18"/>
                <w:szCs w:val="18"/>
              </w:rPr>
            </w:pPr>
            <w:r w:rsidRPr="00E264D5">
              <w:rPr>
                <w:b/>
                <w:bCs/>
                <w:sz w:val="18"/>
                <w:szCs w:val="18"/>
              </w:rPr>
              <w:t>Земельный налог, в тыс. рублей</w:t>
            </w:r>
          </w:p>
        </w:tc>
      </w:tr>
      <w:tr w:rsidR="00AE7437" w:rsidRPr="00E264D5" w:rsidTr="00E264D5">
        <w:trPr>
          <w:gridAfter w:val="1"/>
          <w:wAfter w:w="26" w:type="dxa"/>
          <w:trHeight w:val="465"/>
        </w:trPr>
        <w:tc>
          <w:tcPr>
            <w:tcW w:w="474" w:type="dxa"/>
            <w:tcBorders>
              <w:top w:val="nil"/>
              <w:left w:val="single" w:sz="4" w:space="0" w:color="auto"/>
              <w:bottom w:val="single" w:sz="4" w:space="0" w:color="auto"/>
              <w:right w:val="single" w:sz="4" w:space="0" w:color="auto"/>
            </w:tcBorders>
            <w:shd w:val="clear" w:color="000000" w:fill="F2F2F2"/>
          </w:tcPr>
          <w:p w:rsidR="00AE7437" w:rsidRPr="00E264D5" w:rsidRDefault="00AE7437" w:rsidP="00E264D5">
            <w:pPr>
              <w:jc w:val="right"/>
              <w:rPr>
                <w:color w:val="000000"/>
                <w:sz w:val="18"/>
                <w:szCs w:val="18"/>
              </w:rPr>
            </w:pPr>
            <w:r w:rsidRPr="00E264D5">
              <w:rPr>
                <w:color w:val="000000"/>
                <w:sz w:val="18"/>
                <w:szCs w:val="18"/>
              </w:rPr>
              <w:t>1</w:t>
            </w:r>
          </w:p>
        </w:tc>
        <w:tc>
          <w:tcPr>
            <w:tcW w:w="1528" w:type="dxa"/>
            <w:tcBorders>
              <w:top w:val="nil"/>
              <w:left w:val="nil"/>
              <w:bottom w:val="single" w:sz="4" w:space="0" w:color="auto"/>
              <w:right w:val="single" w:sz="4" w:space="0" w:color="auto"/>
            </w:tcBorders>
            <w:shd w:val="clear" w:color="000000" w:fill="F2F2F2"/>
          </w:tcPr>
          <w:p w:rsidR="00AE7437" w:rsidRPr="00E264D5" w:rsidRDefault="00AE7437" w:rsidP="00E264D5">
            <w:pPr>
              <w:rPr>
                <w:color w:val="000000"/>
                <w:sz w:val="18"/>
                <w:szCs w:val="18"/>
              </w:rPr>
            </w:pPr>
            <w:r w:rsidRPr="00E264D5">
              <w:rPr>
                <w:color w:val="000000"/>
                <w:sz w:val="18"/>
                <w:szCs w:val="18"/>
              </w:rPr>
              <w:t>Головной РКЦ г. Архангельска</w:t>
            </w:r>
          </w:p>
        </w:tc>
        <w:tc>
          <w:tcPr>
            <w:tcW w:w="641" w:type="dxa"/>
            <w:tcBorders>
              <w:top w:val="nil"/>
              <w:left w:val="nil"/>
              <w:bottom w:val="single" w:sz="4" w:space="0" w:color="auto"/>
              <w:right w:val="single" w:sz="4" w:space="0" w:color="auto"/>
            </w:tcBorders>
            <w:shd w:val="clear" w:color="000000" w:fill="F2F2F2"/>
          </w:tcPr>
          <w:p w:rsidR="00AE7437" w:rsidRPr="00E264D5" w:rsidRDefault="00AE7437" w:rsidP="00E264D5">
            <w:pPr>
              <w:jc w:val="right"/>
              <w:rPr>
                <w:color w:val="000000"/>
                <w:sz w:val="18"/>
                <w:szCs w:val="18"/>
              </w:rPr>
            </w:pPr>
            <w:r w:rsidRPr="00E264D5">
              <w:rPr>
                <w:color w:val="000000"/>
                <w:sz w:val="18"/>
                <w:szCs w:val="18"/>
              </w:rPr>
              <w:t>1</w:t>
            </w:r>
          </w:p>
        </w:tc>
        <w:tc>
          <w:tcPr>
            <w:tcW w:w="1720" w:type="dxa"/>
            <w:gridSpan w:val="2"/>
            <w:tcBorders>
              <w:top w:val="nil"/>
              <w:left w:val="nil"/>
              <w:bottom w:val="single" w:sz="4" w:space="0" w:color="auto"/>
              <w:right w:val="single" w:sz="4" w:space="0" w:color="auto"/>
            </w:tcBorders>
            <w:shd w:val="clear" w:color="000000" w:fill="F2F2F2"/>
          </w:tcPr>
          <w:p w:rsidR="00AE7437" w:rsidRPr="00E264D5" w:rsidRDefault="00AE7437" w:rsidP="00E264D5">
            <w:pPr>
              <w:rPr>
                <w:color w:val="000000"/>
                <w:sz w:val="18"/>
                <w:szCs w:val="18"/>
              </w:rPr>
            </w:pPr>
            <w:r w:rsidRPr="00E264D5">
              <w:rPr>
                <w:color w:val="000000"/>
                <w:sz w:val="18"/>
                <w:szCs w:val="18"/>
              </w:rPr>
              <w:t>83:00:080008:118 (1)</w:t>
            </w:r>
          </w:p>
        </w:tc>
        <w:tc>
          <w:tcPr>
            <w:tcW w:w="1200" w:type="dxa"/>
            <w:tcBorders>
              <w:top w:val="nil"/>
              <w:left w:val="nil"/>
              <w:bottom w:val="single" w:sz="4" w:space="0" w:color="auto"/>
              <w:right w:val="single" w:sz="4" w:space="0" w:color="auto"/>
            </w:tcBorders>
            <w:shd w:val="clear" w:color="000000" w:fill="F2F2F2"/>
            <w:vAlign w:val="center"/>
          </w:tcPr>
          <w:p w:rsidR="00AE7437" w:rsidRPr="00E264D5" w:rsidRDefault="00AE7437" w:rsidP="00E264D5">
            <w:pPr>
              <w:jc w:val="right"/>
              <w:rPr>
                <w:color w:val="000000"/>
                <w:sz w:val="18"/>
                <w:szCs w:val="18"/>
              </w:rPr>
            </w:pPr>
            <w:r w:rsidRPr="00E264D5">
              <w:rPr>
                <w:color w:val="000000"/>
                <w:sz w:val="18"/>
                <w:szCs w:val="18"/>
              </w:rPr>
              <w:t>1 681 953,84</w:t>
            </w:r>
          </w:p>
        </w:tc>
        <w:tc>
          <w:tcPr>
            <w:tcW w:w="1133" w:type="dxa"/>
            <w:gridSpan w:val="2"/>
            <w:tcBorders>
              <w:top w:val="nil"/>
              <w:left w:val="nil"/>
              <w:bottom w:val="single" w:sz="4" w:space="0" w:color="auto"/>
              <w:right w:val="single" w:sz="4" w:space="0" w:color="auto"/>
            </w:tcBorders>
            <w:shd w:val="clear" w:color="000000" w:fill="F2F2F2"/>
          </w:tcPr>
          <w:p w:rsidR="00AE7437" w:rsidRPr="00E264D5" w:rsidRDefault="00AE7437" w:rsidP="00E264D5">
            <w:pPr>
              <w:jc w:val="center"/>
              <w:rPr>
                <w:color w:val="000000"/>
                <w:sz w:val="18"/>
                <w:szCs w:val="18"/>
              </w:rPr>
            </w:pPr>
            <w:r w:rsidRPr="00E264D5">
              <w:rPr>
                <w:color w:val="000000"/>
                <w:sz w:val="18"/>
                <w:szCs w:val="18"/>
              </w:rPr>
              <w:t>0,3</w:t>
            </w:r>
          </w:p>
        </w:tc>
        <w:tc>
          <w:tcPr>
            <w:tcW w:w="1138" w:type="dxa"/>
            <w:tcBorders>
              <w:top w:val="nil"/>
              <w:left w:val="nil"/>
              <w:bottom w:val="single" w:sz="4" w:space="0" w:color="auto"/>
              <w:right w:val="single" w:sz="4" w:space="0" w:color="auto"/>
            </w:tcBorders>
            <w:shd w:val="clear" w:color="000000" w:fill="F2F2F2"/>
            <w:vAlign w:val="center"/>
          </w:tcPr>
          <w:p w:rsidR="00AE7437" w:rsidRPr="00E264D5" w:rsidRDefault="00AE7437" w:rsidP="00E264D5">
            <w:pPr>
              <w:jc w:val="right"/>
              <w:rPr>
                <w:color w:val="000000"/>
                <w:sz w:val="18"/>
                <w:szCs w:val="18"/>
              </w:rPr>
            </w:pPr>
            <w:r w:rsidRPr="00E264D5">
              <w:rPr>
                <w:color w:val="000000"/>
                <w:sz w:val="18"/>
                <w:szCs w:val="18"/>
              </w:rPr>
              <w:t>5 045,86</w:t>
            </w:r>
          </w:p>
        </w:tc>
        <w:tc>
          <w:tcPr>
            <w:tcW w:w="1138" w:type="dxa"/>
            <w:tcBorders>
              <w:top w:val="nil"/>
              <w:left w:val="nil"/>
              <w:bottom w:val="single" w:sz="4" w:space="0" w:color="auto"/>
              <w:right w:val="single" w:sz="4" w:space="0" w:color="auto"/>
            </w:tcBorders>
            <w:shd w:val="clear" w:color="000000" w:fill="F2F2F2"/>
          </w:tcPr>
          <w:p w:rsidR="00AE7437" w:rsidRPr="00E264D5" w:rsidRDefault="00AE7437" w:rsidP="00E264D5">
            <w:pPr>
              <w:jc w:val="right"/>
              <w:rPr>
                <w:color w:val="000000"/>
                <w:sz w:val="18"/>
                <w:szCs w:val="18"/>
              </w:rPr>
            </w:pPr>
            <w:r w:rsidRPr="00E264D5">
              <w:rPr>
                <w:color w:val="000000"/>
                <w:sz w:val="18"/>
                <w:szCs w:val="18"/>
              </w:rPr>
              <w:t>5,0</w:t>
            </w:r>
          </w:p>
        </w:tc>
      </w:tr>
      <w:tr w:rsidR="00AE7437" w:rsidRPr="00E264D5" w:rsidTr="00E264D5">
        <w:trPr>
          <w:gridAfter w:val="1"/>
          <w:wAfter w:w="26" w:type="dxa"/>
          <w:trHeight w:val="720"/>
        </w:trPr>
        <w:tc>
          <w:tcPr>
            <w:tcW w:w="474" w:type="dxa"/>
            <w:tcBorders>
              <w:top w:val="nil"/>
              <w:left w:val="single" w:sz="4" w:space="0" w:color="auto"/>
              <w:bottom w:val="single" w:sz="4" w:space="0" w:color="auto"/>
              <w:right w:val="single" w:sz="4" w:space="0" w:color="auto"/>
            </w:tcBorders>
            <w:shd w:val="clear" w:color="000000" w:fill="F2F2F2"/>
            <w:vAlign w:val="center"/>
          </w:tcPr>
          <w:p w:rsidR="00AE7437" w:rsidRPr="00E264D5" w:rsidRDefault="00AE7437" w:rsidP="00E264D5">
            <w:pPr>
              <w:jc w:val="right"/>
              <w:rPr>
                <w:color w:val="000000"/>
                <w:sz w:val="18"/>
                <w:szCs w:val="18"/>
              </w:rPr>
            </w:pPr>
            <w:r w:rsidRPr="00E264D5">
              <w:rPr>
                <w:color w:val="000000"/>
                <w:sz w:val="18"/>
                <w:szCs w:val="18"/>
              </w:rPr>
              <w:t>2</w:t>
            </w:r>
          </w:p>
        </w:tc>
        <w:tc>
          <w:tcPr>
            <w:tcW w:w="1528" w:type="dxa"/>
            <w:tcBorders>
              <w:top w:val="nil"/>
              <w:left w:val="nil"/>
              <w:bottom w:val="single" w:sz="4" w:space="0" w:color="auto"/>
              <w:right w:val="single" w:sz="4" w:space="0" w:color="auto"/>
            </w:tcBorders>
            <w:shd w:val="clear" w:color="000000" w:fill="F2F2F2"/>
            <w:vAlign w:val="center"/>
          </w:tcPr>
          <w:p w:rsidR="00AE7437" w:rsidRPr="00E264D5" w:rsidRDefault="00AE7437" w:rsidP="00E264D5">
            <w:pPr>
              <w:rPr>
                <w:color w:val="000000"/>
                <w:sz w:val="18"/>
                <w:szCs w:val="18"/>
              </w:rPr>
            </w:pPr>
            <w:r w:rsidRPr="00E264D5">
              <w:rPr>
                <w:color w:val="000000"/>
                <w:sz w:val="18"/>
                <w:szCs w:val="18"/>
              </w:rPr>
              <w:t>ФКП «Аэропорт Амдерма», в том числе:</w:t>
            </w:r>
          </w:p>
        </w:tc>
        <w:tc>
          <w:tcPr>
            <w:tcW w:w="641" w:type="dxa"/>
            <w:tcBorders>
              <w:top w:val="nil"/>
              <w:left w:val="nil"/>
              <w:bottom w:val="single" w:sz="4" w:space="0" w:color="auto"/>
              <w:right w:val="single" w:sz="4" w:space="0" w:color="auto"/>
            </w:tcBorders>
            <w:shd w:val="clear" w:color="000000" w:fill="F2F2F2"/>
            <w:vAlign w:val="center"/>
          </w:tcPr>
          <w:p w:rsidR="00AE7437" w:rsidRPr="00E264D5" w:rsidRDefault="00AE7437" w:rsidP="00E264D5">
            <w:pPr>
              <w:jc w:val="right"/>
              <w:rPr>
                <w:color w:val="000000"/>
                <w:sz w:val="18"/>
                <w:szCs w:val="18"/>
              </w:rPr>
            </w:pPr>
            <w:r w:rsidRPr="00E264D5">
              <w:rPr>
                <w:color w:val="000000"/>
                <w:sz w:val="18"/>
                <w:szCs w:val="18"/>
              </w:rPr>
              <w:t>1</w:t>
            </w:r>
          </w:p>
        </w:tc>
        <w:tc>
          <w:tcPr>
            <w:tcW w:w="1720" w:type="dxa"/>
            <w:gridSpan w:val="2"/>
            <w:tcBorders>
              <w:top w:val="nil"/>
              <w:left w:val="nil"/>
              <w:bottom w:val="single" w:sz="4" w:space="0" w:color="auto"/>
              <w:right w:val="single" w:sz="4" w:space="0" w:color="auto"/>
            </w:tcBorders>
            <w:shd w:val="clear" w:color="000000" w:fill="F2F2F2"/>
            <w:vAlign w:val="center"/>
          </w:tcPr>
          <w:p w:rsidR="00AE7437" w:rsidRPr="00E264D5" w:rsidRDefault="00AE7437" w:rsidP="00E264D5">
            <w:pPr>
              <w:jc w:val="center"/>
              <w:rPr>
                <w:color w:val="000000"/>
                <w:sz w:val="18"/>
                <w:szCs w:val="18"/>
              </w:rPr>
            </w:pPr>
            <w:r w:rsidRPr="00E264D5">
              <w:rPr>
                <w:color w:val="000000"/>
                <w:sz w:val="18"/>
                <w:szCs w:val="18"/>
              </w:rPr>
              <w:t> </w:t>
            </w:r>
          </w:p>
        </w:tc>
        <w:tc>
          <w:tcPr>
            <w:tcW w:w="1200" w:type="dxa"/>
            <w:tcBorders>
              <w:top w:val="nil"/>
              <w:left w:val="nil"/>
              <w:bottom w:val="single" w:sz="4" w:space="0" w:color="auto"/>
              <w:right w:val="single" w:sz="4" w:space="0" w:color="auto"/>
            </w:tcBorders>
            <w:shd w:val="clear" w:color="000000" w:fill="F2F2F2"/>
            <w:vAlign w:val="center"/>
          </w:tcPr>
          <w:p w:rsidR="00AE7437" w:rsidRPr="00E264D5" w:rsidRDefault="00AE7437" w:rsidP="00E264D5">
            <w:pPr>
              <w:jc w:val="right"/>
              <w:rPr>
                <w:color w:val="000000"/>
                <w:sz w:val="18"/>
                <w:szCs w:val="18"/>
              </w:rPr>
            </w:pPr>
            <w:r w:rsidRPr="00E264D5">
              <w:rPr>
                <w:color w:val="000000"/>
                <w:sz w:val="18"/>
                <w:szCs w:val="18"/>
              </w:rPr>
              <w:t>112 227 239,84</w:t>
            </w:r>
          </w:p>
        </w:tc>
        <w:tc>
          <w:tcPr>
            <w:tcW w:w="1133" w:type="dxa"/>
            <w:gridSpan w:val="2"/>
            <w:tcBorders>
              <w:top w:val="nil"/>
              <w:left w:val="nil"/>
              <w:bottom w:val="single" w:sz="4" w:space="0" w:color="auto"/>
              <w:right w:val="single" w:sz="4" w:space="0" w:color="auto"/>
            </w:tcBorders>
            <w:shd w:val="clear" w:color="000000" w:fill="F2F2F2"/>
            <w:vAlign w:val="center"/>
          </w:tcPr>
          <w:p w:rsidR="00AE7437" w:rsidRPr="00E264D5" w:rsidRDefault="00AE7437" w:rsidP="00E264D5">
            <w:pPr>
              <w:jc w:val="center"/>
              <w:rPr>
                <w:color w:val="000000"/>
                <w:sz w:val="18"/>
                <w:szCs w:val="18"/>
              </w:rPr>
            </w:pPr>
            <w:r w:rsidRPr="00E264D5">
              <w:rPr>
                <w:color w:val="000000"/>
                <w:sz w:val="18"/>
                <w:szCs w:val="18"/>
              </w:rPr>
              <w:t>0,02</w:t>
            </w:r>
          </w:p>
        </w:tc>
        <w:tc>
          <w:tcPr>
            <w:tcW w:w="1138" w:type="dxa"/>
            <w:tcBorders>
              <w:top w:val="nil"/>
              <w:left w:val="nil"/>
              <w:bottom w:val="single" w:sz="4" w:space="0" w:color="auto"/>
              <w:right w:val="single" w:sz="4" w:space="0" w:color="auto"/>
            </w:tcBorders>
            <w:shd w:val="clear" w:color="000000" w:fill="F2F2F2"/>
            <w:vAlign w:val="center"/>
          </w:tcPr>
          <w:p w:rsidR="00AE7437" w:rsidRPr="00E264D5" w:rsidRDefault="00AE7437" w:rsidP="00E264D5">
            <w:pPr>
              <w:jc w:val="right"/>
              <w:rPr>
                <w:color w:val="000000"/>
                <w:sz w:val="18"/>
                <w:szCs w:val="18"/>
              </w:rPr>
            </w:pPr>
            <w:r w:rsidRPr="00E264D5">
              <w:rPr>
                <w:color w:val="000000"/>
                <w:sz w:val="18"/>
                <w:szCs w:val="18"/>
              </w:rPr>
              <w:t>22 445,45</w:t>
            </w:r>
          </w:p>
        </w:tc>
        <w:tc>
          <w:tcPr>
            <w:tcW w:w="1138" w:type="dxa"/>
            <w:tcBorders>
              <w:top w:val="nil"/>
              <w:left w:val="nil"/>
              <w:bottom w:val="single" w:sz="4" w:space="0" w:color="auto"/>
              <w:right w:val="single" w:sz="4" w:space="0" w:color="auto"/>
            </w:tcBorders>
            <w:shd w:val="clear" w:color="000000" w:fill="F2F2F2"/>
            <w:vAlign w:val="center"/>
          </w:tcPr>
          <w:p w:rsidR="00AE7437" w:rsidRPr="00E264D5" w:rsidRDefault="00AE7437" w:rsidP="00E264D5">
            <w:pPr>
              <w:jc w:val="right"/>
              <w:rPr>
                <w:color w:val="000000"/>
                <w:sz w:val="18"/>
                <w:szCs w:val="18"/>
              </w:rPr>
            </w:pPr>
            <w:r w:rsidRPr="00E264D5">
              <w:rPr>
                <w:color w:val="000000"/>
                <w:sz w:val="18"/>
                <w:szCs w:val="18"/>
              </w:rPr>
              <w:t>22,4</w:t>
            </w:r>
          </w:p>
        </w:tc>
      </w:tr>
      <w:tr w:rsidR="00AE7437" w:rsidRPr="00E264D5" w:rsidTr="00E264D5">
        <w:trPr>
          <w:gridAfter w:val="1"/>
          <w:wAfter w:w="26" w:type="dxa"/>
          <w:trHeight w:val="300"/>
        </w:trPr>
        <w:tc>
          <w:tcPr>
            <w:tcW w:w="474" w:type="dxa"/>
            <w:tcBorders>
              <w:top w:val="nil"/>
              <w:left w:val="single" w:sz="4" w:space="0" w:color="auto"/>
              <w:bottom w:val="single" w:sz="4" w:space="0" w:color="auto"/>
              <w:right w:val="single" w:sz="4" w:space="0" w:color="auto"/>
            </w:tcBorders>
          </w:tcPr>
          <w:p w:rsidR="00AE7437" w:rsidRPr="00E264D5" w:rsidRDefault="00AE7437" w:rsidP="00E264D5">
            <w:pPr>
              <w:jc w:val="right"/>
              <w:rPr>
                <w:color w:val="000000"/>
                <w:sz w:val="18"/>
                <w:szCs w:val="18"/>
              </w:rPr>
            </w:pPr>
            <w:r w:rsidRPr="00E264D5">
              <w:rPr>
                <w:color w:val="000000"/>
                <w:sz w:val="18"/>
                <w:szCs w:val="18"/>
              </w:rPr>
              <w:t> </w:t>
            </w:r>
          </w:p>
        </w:tc>
        <w:tc>
          <w:tcPr>
            <w:tcW w:w="1528" w:type="dxa"/>
            <w:tcBorders>
              <w:top w:val="nil"/>
              <w:left w:val="nil"/>
              <w:bottom w:val="single" w:sz="4" w:space="0" w:color="auto"/>
              <w:right w:val="single" w:sz="4" w:space="0" w:color="auto"/>
            </w:tcBorders>
          </w:tcPr>
          <w:p w:rsidR="00AE7437" w:rsidRPr="00E264D5" w:rsidRDefault="00AE7437" w:rsidP="00E264D5">
            <w:pPr>
              <w:rPr>
                <w:color w:val="000000"/>
                <w:sz w:val="18"/>
                <w:szCs w:val="18"/>
              </w:rPr>
            </w:pPr>
            <w:r w:rsidRPr="00E264D5">
              <w:rPr>
                <w:color w:val="000000"/>
                <w:sz w:val="18"/>
                <w:szCs w:val="18"/>
              </w:rPr>
              <w:t> </w:t>
            </w:r>
          </w:p>
        </w:tc>
        <w:tc>
          <w:tcPr>
            <w:tcW w:w="641" w:type="dxa"/>
            <w:tcBorders>
              <w:top w:val="nil"/>
              <w:left w:val="nil"/>
              <w:bottom w:val="single" w:sz="4" w:space="0" w:color="auto"/>
              <w:right w:val="single" w:sz="4" w:space="0" w:color="auto"/>
            </w:tcBorders>
          </w:tcPr>
          <w:p w:rsidR="00AE7437" w:rsidRPr="00E264D5" w:rsidRDefault="00AE7437" w:rsidP="00E264D5">
            <w:pPr>
              <w:rPr>
                <w:color w:val="000000"/>
                <w:sz w:val="18"/>
                <w:szCs w:val="18"/>
              </w:rPr>
            </w:pPr>
            <w:r w:rsidRPr="00E264D5">
              <w:rPr>
                <w:color w:val="000000"/>
                <w:sz w:val="18"/>
                <w:szCs w:val="18"/>
              </w:rPr>
              <w:t> </w:t>
            </w:r>
          </w:p>
        </w:tc>
        <w:tc>
          <w:tcPr>
            <w:tcW w:w="1720" w:type="dxa"/>
            <w:gridSpan w:val="2"/>
            <w:tcBorders>
              <w:top w:val="nil"/>
              <w:left w:val="nil"/>
              <w:bottom w:val="single" w:sz="4" w:space="0" w:color="auto"/>
              <w:right w:val="single" w:sz="4" w:space="0" w:color="auto"/>
            </w:tcBorders>
          </w:tcPr>
          <w:p w:rsidR="00AE7437" w:rsidRPr="00E264D5" w:rsidRDefault="00AE7437" w:rsidP="00E264D5">
            <w:pPr>
              <w:rPr>
                <w:color w:val="000000"/>
                <w:sz w:val="18"/>
                <w:szCs w:val="18"/>
              </w:rPr>
            </w:pPr>
            <w:r w:rsidRPr="00E264D5">
              <w:rPr>
                <w:color w:val="000000"/>
                <w:sz w:val="18"/>
                <w:szCs w:val="18"/>
              </w:rPr>
              <w:t>83:00:080008:3</w:t>
            </w:r>
          </w:p>
        </w:tc>
        <w:tc>
          <w:tcPr>
            <w:tcW w:w="1200" w:type="dxa"/>
            <w:tcBorders>
              <w:top w:val="nil"/>
              <w:left w:val="nil"/>
              <w:bottom w:val="single" w:sz="4" w:space="0" w:color="auto"/>
              <w:right w:val="single" w:sz="4" w:space="0" w:color="auto"/>
            </w:tcBorders>
            <w:vAlign w:val="center"/>
          </w:tcPr>
          <w:p w:rsidR="00AE7437" w:rsidRPr="00E264D5" w:rsidRDefault="00AE7437" w:rsidP="00E264D5">
            <w:pPr>
              <w:jc w:val="right"/>
              <w:rPr>
                <w:color w:val="000000"/>
                <w:sz w:val="18"/>
                <w:szCs w:val="18"/>
              </w:rPr>
            </w:pPr>
            <w:r w:rsidRPr="00E264D5">
              <w:rPr>
                <w:color w:val="000000"/>
                <w:sz w:val="18"/>
                <w:szCs w:val="18"/>
              </w:rPr>
              <w:t>1 322 653,44</w:t>
            </w:r>
          </w:p>
        </w:tc>
        <w:tc>
          <w:tcPr>
            <w:tcW w:w="1133" w:type="dxa"/>
            <w:gridSpan w:val="2"/>
            <w:tcBorders>
              <w:top w:val="nil"/>
              <w:left w:val="nil"/>
              <w:bottom w:val="single" w:sz="4" w:space="0" w:color="auto"/>
              <w:right w:val="single" w:sz="4" w:space="0" w:color="auto"/>
            </w:tcBorders>
            <w:vAlign w:val="bottom"/>
          </w:tcPr>
          <w:p w:rsidR="00AE7437" w:rsidRPr="00E264D5" w:rsidRDefault="00AE7437" w:rsidP="00E264D5">
            <w:pPr>
              <w:jc w:val="center"/>
              <w:rPr>
                <w:color w:val="000000"/>
                <w:sz w:val="18"/>
                <w:szCs w:val="18"/>
              </w:rPr>
            </w:pPr>
            <w:r w:rsidRPr="00E264D5">
              <w:rPr>
                <w:color w:val="000000"/>
                <w:sz w:val="18"/>
                <w:szCs w:val="18"/>
              </w:rPr>
              <w:t>0,02</w:t>
            </w:r>
          </w:p>
        </w:tc>
        <w:tc>
          <w:tcPr>
            <w:tcW w:w="1138" w:type="dxa"/>
            <w:tcBorders>
              <w:top w:val="nil"/>
              <w:left w:val="nil"/>
              <w:bottom w:val="single" w:sz="4" w:space="0" w:color="auto"/>
              <w:right w:val="single" w:sz="4" w:space="0" w:color="auto"/>
            </w:tcBorders>
            <w:vAlign w:val="center"/>
          </w:tcPr>
          <w:p w:rsidR="00AE7437" w:rsidRPr="00E264D5" w:rsidRDefault="00AE7437" w:rsidP="00E264D5">
            <w:pPr>
              <w:jc w:val="right"/>
              <w:rPr>
                <w:color w:val="000000"/>
                <w:sz w:val="18"/>
                <w:szCs w:val="18"/>
              </w:rPr>
            </w:pPr>
            <w:r w:rsidRPr="00E264D5">
              <w:rPr>
                <w:color w:val="000000"/>
                <w:sz w:val="18"/>
                <w:szCs w:val="18"/>
              </w:rPr>
              <w:t>264,53</w:t>
            </w:r>
          </w:p>
        </w:tc>
        <w:tc>
          <w:tcPr>
            <w:tcW w:w="1138" w:type="dxa"/>
            <w:tcBorders>
              <w:top w:val="nil"/>
              <w:left w:val="nil"/>
              <w:bottom w:val="single" w:sz="4" w:space="0" w:color="auto"/>
              <w:right w:val="single" w:sz="4" w:space="0" w:color="auto"/>
            </w:tcBorders>
          </w:tcPr>
          <w:p w:rsidR="00AE7437" w:rsidRPr="00E264D5" w:rsidRDefault="00AE7437" w:rsidP="00E264D5">
            <w:pPr>
              <w:jc w:val="right"/>
              <w:rPr>
                <w:color w:val="000000"/>
                <w:sz w:val="18"/>
                <w:szCs w:val="18"/>
              </w:rPr>
            </w:pPr>
            <w:r w:rsidRPr="00E264D5">
              <w:rPr>
                <w:color w:val="000000"/>
                <w:sz w:val="18"/>
                <w:szCs w:val="18"/>
              </w:rPr>
              <w:t>0,3</w:t>
            </w:r>
          </w:p>
        </w:tc>
      </w:tr>
      <w:tr w:rsidR="00AE7437" w:rsidRPr="00E264D5" w:rsidTr="00E264D5">
        <w:trPr>
          <w:gridAfter w:val="1"/>
          <w:wAfter w:w="26" w:type="dxa"/>
          <w:trHeight w:val="300"/>
        </w:trPr>
        <w:tc>
          <w:tcPr>
            <w:tcW w:w="474" w:type="dxa"/>
            <w:tcBorders>
              <w:top w:val="nil"/>
              <w:left w:val="single" w:sz="4" w:space="0" w:color="auto"/>
              <w:bottom w:val="single" w:sz="4" w:space="0" w:color="auto"/>
              <w:right w:val="single" w:sz="4" w:space="0" w:color="auto"/>
            </w:tcBorders>
          </w:tcPr>
          <w:p w:rsidR="00AE7437" w:rsidRPr="00E264D5" w:rsidRDefault="00AE7437" w:rsidP="00E264D5">
            <w:pPr>
              <w:jc w:val="right"/>
              <w:rPr>
                <w:color w:val="000000"/>
                <w:sz w:val="18"/>
                <w:szCs w:val="18"/>
              </w:rPr>
            </w:pPr>
            <w:r w:rsidRPr="00E264D5">
              <w:rPr>
                <w:color w:val="000000"/>
                <w:sz w:val="18"/>
                <w:szCs w:val="18"/>
              </w:rPr>
              <w:t> </w:t>
            </w:r>
          </w:p>
        </w:tc>
        <w:tc>
          <w:tcPr>
            <w:tcW w:w="1528" w:type="dxa"/>
            <w:tcBorders>
              <w:top w:val="nil"/>
              <w:left w:val="nil"/>
              <w:bottom w:val="single" w:sz="4" w:space="0" w:color="auto"/>
              <w:right w:val="single" w:sz="4" w:space="0" w:color="auto"/>
            </w:tcBorders>
          </w:tcPr>
          <w:p w:rsidR="00AE7437" w:rsidRPr="00E264D5" w:rsidRDefault="00AE7437" w:rsidP="00E264D5">
            <w:pPr>
              <w:rPr>
                <w:color w:val="000000"/>
                <w:sz w:val="18"/>
                <w:szCs w:val="18"/>
              </w:rPr>
            </w:pPr>
            <w:r w:rsidRPr="00E264D5">
              <w:rPr>
                <w:color w:val="000000"/>
                <w:sz w:val="18"/>
                <w:szCs w:val="18"/>
              </w:rPr>
              <w:t> </w:t>
            </w:r>
          </w:p>
        </w:tc>
        <w:tc>
          <w:tcPr>
            <w:tcW w:w="641" w:type="dxa"/>
            <w:tcBorders>
              <w:top w:val="nil"/>
              <w:left w:val="nil"/>
              <w:bottom w:val="single" w:sz="4" w:space="0" w:color="auto"/>
              <w:right w:val="single" w:sz="4" w:space="0" w:color="auto"/>
            </w:tcBorders>
          </w:tcPr>
          <w:p w:rsidR="00AE7437" w:rsidRPr="00E264D5" w:rsidRDefault="00AE7437" w:rsidP="00E264D5">
            <w:pPr>
              <w:rPr>
                <w:color w:val="000000"/>
                <w:sz w:val="18"/>
                <w:szCs w:val="18"/>
              </w:rPr>
            </w:pPr>
            <w:r w:rsidRPr="00E264D5">
              <w:rPr>
                <w:color w:val="000000"/>
                <w:sz w:val="18"/>
                <w:szCs w:val="18"/>
              </w:rPr>
              <w:t> </w:t>
            </w:r>
          </w:p>
        </w:tc>
        <w:tc>
          <w:tcPr>
            <w:tcW w:w="1720" w:type="dxa"/>
            <w:gridSpan w:val="2"/>
            <w:tcBorders>
              <w:top w:val="nil"/>
              <w:left w:val="nil"/>
              <w:bottom w:val="single" w:sz="4" w:space="0" w:color="auto"/>
              <w:right w:val="single" w:sz="4" w:space="0" w:color="auto"/>
            </w:tcBorders>
          </w:tcPr>
          <w:p w:rsidR="00AE7437" w:rsidRPr="00E264D5" w:rsidRDefault="00AE7437" w:rsidP="00E264D5">
            <w:pPr>
              <w:rPr>
                <w:color w:val="000000"/>
                <w:sz w:val="18"/>
                <w:szCs w:val="18"/>
              </w:rPr>
            </w:pPr>
            <w:r w:rsidRPr="00E264D5">
              <w:rPr>
                <w:color w:val="000000"/>
                <w:sz w:val="18"/>
                <w:szCs w:val="18"/>
              </w:rPr>
              <w:t>83:00:080008:35</w:t>
            </w:r>
          </w:p>
        </w:tc>
        <w:tc>
          <w:tcPr>
            <w:tcW w:w="1200" w:type="dxa"/>
            <w:tcBorders>
              <w:top w:val="nil"/>
              <w:left w:val="nil"/>
              <w:bottom w:val="single" w:sz="4" w:space="0" w:color="auto"/>
              <w:right w:val="single" w:sz="4" w:space="0" w:color="auto"/>
            </w:tcBorders>
            <w:vAlign w:val="center"/>
          </w:tcPr>
          <w:p w:rsidR="00AE7437" w:rsidRPr="00E264D5" w:rsidRDefault="00AE7437" w:rsidP="00E264D5">
            <w:pPr>
              <w:jc w:val="right"/>
              <w:rPr>
                <w:color w:val="000000"/>
                <w:sz w:val="18"/>
                <w:szCs w:val="18"/>
              </w:rPr>
            </w:pPr>
            <w:r w:rsidRPr="00E264D5">
              <w:rPr>
                <w:color w:val="000000"/>
                <w:sz w:val="18"/>
                <w:szCs w:val="18"/>
              </w:rPr>
              <w:t>146 340,00</w:t>
            </w:r>
          </w:p>
        </w:tc>
        <w:tc>
          <w:tcPr>
            <w:tcW w:w="1133" w:type="dxa"/>
            <w:gridSpan w:val="2"/>
            <w:tcBorders>
              <w:top w:val="nil"/>
              <w:left w:val="nil"/>
              <w:bottom w:val="single" w:sz="4" w:space="0" w:color="auto"/>
              <w:right w:val="single" w:sz="4" w:space="0" w:color="auto"/>
            </w:tcBorders>
            <w:vAlign w:val="bottom"/>
          </w:tcPr>
          <w:p w:rsidR="00AE7437" w:rsidRPr="00E264D5" w:rsidRDefault="00AE7437" w:rsidP="00E264D5">
            <w:pPr>
              <w:jc w:val="center"/>
              <w:rPr>
                <w:color w:val="000000"/>
                <w:sz w:val="18"/>
                <w:szCs w:val="18"/>
              </w:rPr>
            </w:pPr>
            <w:r w:rsidRPr="00E264D5">
              <w:rPr>
                <w:color w:val="000000"/>
                <w:sz w:val="18"/>
                <w:szCs w:val="18"/>
              </w:rPr>
              <w:t>0,02</w:t>
            </w:r>
          </w:p>
        </w:tc>
        <w:tc>
          <w:tcPr>
            <w:tcW w:w="1138" w:type="dxa"/>
            <w:tcBorders>
              <w:top w:val="nil"/>
              <w:left w:val="nil"/>
              <w:bottom w:val="single" w:sz="4" w:space="0" w:color="auto"/>
              <w:right w:val="single" w:sz="4" w:space="0" w:color="auto"/>
            </w:tcBorders>
            <w:vAlign w:val="center"/>
          </w:tcPr>
          <w:p w:rsidR="00AE7437" w:rsidRPr="00E264D5" w:rsidRDefault="00AE7437" w:rsidP="00E264D5">
            <w:pPr>
              <w:jc w:val="right"/>
              <w:rPr>
                <w:color w:val="000000"/>
                <w:sz w:val="18"/>
                <w:szCs w:val="18"/>
              </w:rPr>
            </w:pPr>
            <w:r w:rsidRPr="00E264D5">
              <w:rPr>
                <w:color w:val="000000"/>
                <w:sz w:val="18"/>
                <w:szCs w:val="18"/>
              </w:rPr>
              <w:t>29,27</w:t>
            </w:r>
          </w:p>
        </w:tc>
        <w:tc>
          <w:tcPr>
            <w:tcW w:w="1138" w:type="dxa"/>
            <w:tcBorders>
              <w:top w:val="nil"/>
              <w:left w:val="nil"/>
              <w:bottom w:val="single" w:sz="4" w:space="0" w:color="auto"/>
              <w:right w:val="single" w:sz="4" w:space="0" w:color="auto"/>
            </w:tcBorders>
          </w:tcPr>
          <w:p w:rsidR="00AE7437" w:rsidRPr="00E264D5" w:rsidRDefault="00AE7437" w:rsidP="00E264D5">
            <w:pPr>
              <w:jc w:val="right"/>
              <w:rPr>
                <w:color w:val="000000"/>
                <w:sz w:val="18"/>
                <w:szCs w:val="18"/>
              </w:rPr>
            </w:pPr>
            <w:r w:rsidRPr="00E264D5">
              <w:rPr>
                <w:color w:val="000000"/>
                <w:sz w:val="18"/>
                <w:szCs w:val="18"/>
              </w:rPr>
              <w:t>0,0</w:t>
            </w:r>
          </w:p>
        </w:tc>
      </w:tr>
      <w:tr w:rsidR="00AE7437" w:rsidRPr="00E264D5" w:rsidTr="00E264D5">
        <w:trPr>
          <w:gridAfter w:val="1"/>
          <w:wAfter w:w="26" w:type="dxa"/>
          <w:trHeight w:val="300"/>
        </w:trPr>
        <w:tc>
          <w:tcPr>
            <w:tcW w:w="474" w:type="dxa"/>
            <w:tcBorders>
              <w:top w:val="nil"/>
              <w:left w:val="single" w:sz="4" w:space="0" w:color="auto"/>
              <w:bottom w:val="single" w:sz="4" w:space="0" w:color="auto"/>
              <w:right w:val="single" w:sz="4" w:space="0" w:color="auto"/>
            </w:tcBorders>
          </w:tcPr>
          <w:p w:rsidR="00AE7437" w:rsidRPr="00E264D5" w:rsidRDefault="00AE7437" w:rsidP="00E264D5">
            <w:pPr>
              <w:jc w:val="right"/>
              <w:rPr>
                <w:color w:val="000000"/>
                <w:sz w:val="18"/>
                <w:szCs w:val="18"/>
              </w:rPr>
            </w:pPr>
            <w:r w:rsidRPr="00E264D5">
              <w:rPr>
                <w:color w:val="000000"/>
                <w:sz w:val="18"/>
                <w:szCs w:val="18"/>
              </w:rPr>
              <w:t> </w:t>
            </w:r>
          </w:p>
        </w:tc>
        <w:tc>
          <w:tcPr>
            <w:tcW w:w="1528" w:type="dxa"/>
            <w:tcBorders>
              <w:top w:val="nil"/>
              <w:left w:val="nil"/>
              <w:bottom w:val="single" w:sz="4" w:space="0" w:color="auto"/>
              <w:right w:val="single" w:sz="4" w:space="0" w:color="auto"/>
            </w:tcBorders>
          </w:tcPr>
          <w:p w:rsidR="00AE7437" w:rsidRPr="00E264D5" w:rsidRDefault="00AE7437" w:rsidP="00E264D5">
            <w:pPr>
              <w:rPr>
                <w:color w:val="000000"/>
                <w:sz w:val="18"/>
                <w:szCs w:val="18"/>
              </w:rPr>
            </w:pPr>
            <w:r w:rsidRPr="00E264D5">
              <w:rPr>
                <w:color w:val="000000"/>
                <w:sz w:val="18"/>
                <w:szCs w:val="18"/>
              </w:rPr>
              <w:t> </w:t>
            </w:r>
          </w:p>
        </w:tc>
        <w:tc>
          <w:tcPr>
            <w:tcW w:w="641" w:type="dxa"/>
            <w:tcBorders>
              <w:top w:val="nil"/>
              <w:left w:val="nil"/>
              <w:bottom w:val="single" w:sz="4" w:space="0" w:color="auto"/>
              <w:right w:val="single" w:sz="4" w:space="0" w:color="auto"/>
            </w:tcBorders>
          </w:tcPr>
          <w:p w:rsidR="00AE7437" w:rsidRPr="00E264D5" w:rsidRDefault="00AE7437" w:rsidP="00E264D5">
            <w:pPr>
              <w:rPr>
                <w:color w:val="000000"/>
                <w:sz w:val="18"/>
                <w:szCs w:val="18"/>
              </w:rPr>
            </w:pPr>
            <w:r w:rsidRPr="00E264D5">
              <w:rPr>
                <w:color w:val="000000"/>
                <w:sz w:val="18"/>
                <w:szCs w:val="18"/>
              </w:rPr>
              <w:t> </w:t>
            </w:r>
          </w:p>
        </w:tc>
        <w:tc>
          <w:tcPr>
            <w:tcW w:w="1720" w:type="dxa"/>
            <w:gridSpan w:val="2"/>
            <w:tcBorders>
              <w:top w:val="nil"/>
              <w:left w:val="nil"/>
              <w:bottom w:val="single" w:sz="4" w:space="0" w:color="auto"/>
              <w:right w:val="single" w:sz="4" w:space="0" w:color="auto"/>
            </w:tcBorders>
          </w:tcPr>
          <w:p w:rsidR="00AE7437" w:rsidRPr="00E264D5" w:rsidRDefault="00AE7437" w:rsidP="00E264D5">
            <w:pPr>
              <w:rPr>
                <w:color w:val="000000"/>
                <w:sz w:val="18"/>
                <w:szCs w:val="18"/>
              </w:rPr>
            </w:pPr>
            <w:r w:rsidRPr="00E264D5">
              <w:rPr>
                <w:color w:val="000000"/>
                <w:sz w:val="18"/>
                <w:szCs w:val="18"/>
              </w:rPr>
              <w:t>83:00:080008:41</w:t>
            </w:r>
          </w:p>
        </w:tc>
        <w:tc>
          <w:tcPr>
            <w:tcW w:w="1200" w:type="dxa"/>
            <w:tcBorders>
              <w:top w:val="nil"/>
              <w:left w:val="nil"/>
              <w:bottom w:val="single" w:sz="4" w:space="0" w:color="auto"/>
              <w:right w:val="single" w:sz="4" w:space="0" w:color="auto"/>
            </w:tcBorders>
            <w:vAlign w:val="center"/>
          </w:tcPr>
          <w:p w:rsidR="00AE7437" w:rsidRPr="00E264D5" w:rsidRDefault="00AE7437" w:rsidP="00E264D5">
            <w:pPr>
              <w:jc w:val="right"/>
              <w:rPr>
                <w:color w:val="000000"/>
                <w:sz w:val="18"/>
                <w:szCs w:val="18"/>
              </w:rPr>
            </w:pPr>
            <w:r w:rsidRPr="00E264D5">
              <w:rPr>
                <w:color w:val="000000"/>
                <w:sz w:val="18"/>
                <w:szCs w:val="18"/>
              </w:rPr>
              <w:t>72 812 152,10</w:t>
            </w:r>
          </w:p>
        </w:tc>
        <w:tc>
          <w:tcPr>
            <w:tcW w:w="1133" w:type="dxa"/>
            <w:gridSpan w:val="2"/>
            <w:tcBorders>
              <w:top w:val="nil"/>
              <w:left w:val="nil"/>
              <w:bottom w:val="single" w:sz="4" w:space="0" w:color="auto"/>
              <w:right w:val="single" w:sz="4" w:space="0" w:color="auto"/>
            </w:tcBorders>
            <w:vAlign w:val="bottom"/>
          </w:tcPr>
          <w:p w:rsidR="00AE7437" w:rsidRPr="00E264D5" w:rsidRDefault="00AE7437" w:rsidP="00E264D5">
            <w:pPr>
              <w:jc w:val="center"/>
              <w:rPr>
                <w:color w:val="000000"/>
                <w:sz w:val="18"/>
                <w:szCs w:val="18"/>
              </w:rPr>
            </w:pPr>
            <w:r w:rsidRPr="00E264D5">
              <w:rPr>
                <w:color w:val="000000"/>
                <w:sz w:val="18"/>
                <w:szCs w:val="18"/>
              </w:rPr>
              <w:t>0,02</w:t>
            </w:r>
          </w:p>
        </w:tc>
        <w:tc>
          <w:tcPr>
            <w:tcW w:w="1138" w:type="dxa"/>
            <w:tcBorders>
              <w:top w:val="nil"/>
              <w:left w:val="nil"/>
              <w:bottom w:val="single" w:sz="4" w:space="0" w:color="auto"/>
              <w:right w:val="single" w:sz="4" w:space="0" w:color="auto"/>
            </w:tcBorders>
            <w:vAlign w:val="center"/>
          </w:tcPr>
          <w:p w:rsidR="00AE7437" w:rsidRPr="00E264D5" w:rsidRDefault="00AE7437" w:rsidP="00E264D5">
            <w:pPr>
              <w:jc w:val="right"/>
              <w:rPr>
                <w:color w:val="000000"/>
                <w:sz w:val="18"/>
                <w:szCs w:val="18"/>
              </w:rPr>
            </w:pPr>
            <w:r w:rsidRPr="00E264D5">
              <w:rPr>
                <w:color w:val="000000"/>
                <w:sz w:val="18"/>
                <w:szCs w:val="18"/>
              </w:rPr>
              <w:t>14 562,43</w:t>
            </w:r>
          </w:p>
        </w:tc>
        <w:tc>
          <w:tcPr>
            <w:tcW w:w="1138" w:type="dxa"/>
            <w:tcBorders>
              <w:top w:val="nil"/>
              <w:left w:val="nil"/>
              <w:bottom w:val="single" w:sz="4" w:space="0" w:color="auto"/>
              <w:right w:val="single" w:sz="4" w:space="0" w:color="auto"/>
            </w:tcBorders>
          </w:tcPr>
          <w:p w:rsidR="00AE7437" w:rsidRPr="00E264D5" w:rsidRDefault="00AE7437" w:rsidP="00E264D5">
            <w:pPr>
              <w:jc w:val="right"/>
              <w:rPr>
                <w:color w:val="000000"/>
                <w:sz w:val="18"/>
                <w:szCs w:val="18"/>
              </w:rPr>
            </w:pPr>
            <w:r w:rsidRPr="00E264D5">
              <w:rPr>
                <w:color w:val="000000"/>
                <w:sz w:val="18"/>
                <w:szCs w:val="18"/>
              </w:rPr>
              <w:t>14,6</w:t>
            </w:r>
          </w:p>
        </w:tc>
      </w:tr>
      <w:tr w:rsidR="00AE7437" w:rsidRPr="00E264D5" w:rsidTr="00E264D5">
        <w:trPr>
          <w:gridAfter w:val="1"/>
          <w:wAfter w:w="26" w:type="dxa"/>
          <w:trHeight w:val="300"/>
        </w:trPr>
        <w:tc>
          <w:tcPr>
            <w:tcW w:w="474" w:type="dxa"/>
            <w:tcBorders>
              <w:top w:val="nil"/>
              <w:left w:val="single" w:sz="4" w:space="0" w:color="auto"/>
              <w:bottom w:val="single" w:sz="4" w:space="0" w:color="auto"/>
              <w:right w:val="single" w:sz="4" w:space="0" w:color="auto"/>
            </w:tcBorders>
          </w:tcPr>
          <w:p w:rsidR="00AE7437" w:rsidRPr="00E264D5" w:rsidRDefault="00AE7437" w:rsidP="00E264D5">
            <w:pPr>
              <w:jc w:val="right"/>
              <w:rPr>
                <w:color w:val="000000"/>
                <w:sz w:val="18"/>
                <w:szCs w:val="18"/>
              </w:rPr>
            </w:pPr>
            <w:r w:rsidRPr="00E264D5">
              <w:rPr>
                <w:color w:val="000000"/>
                <w:sz w:val="18"/>
                <w:szCs w:val="18"/>
              </w:rPr>
              <w:t> </w:t>
            </w:r>
          </w:p>
        </w:tc>
        <w:tc>
          <w:tcPr>
            <w:tcW w:w="1528" w:type="dxa"/>
            <w:tcBorders>
              <w:top w:val="nil"/>
              <w:left w:val="nil"/>
              <w:bottom w:val="single" w:sz="4" w:space="0" w:color="auto"/>
              <w:right w:val="single" w:sz="4" w:space="0" w:color="auto"/>
            </w:tcBorders>
          </w:tcPr>
          <w:p w:rsidR="00AE7437" w:rsidRPr="00E264D5" w:rsidRDefault="00AE7437" w:rsidP="00E264D5">
            <w:pPr>
              <w:rPr>
                <w:color w:val="000000"/>
                <w:sz w:val="18"/>
                <w:szCs w:val="18"/>
              </w:rPr>
            </w:pPr>
            <w:r w:rsidRPr="00E264D5">
              <w:rPr>
                <w:color w:val="000000"/>
                <w:sz w:val="18"/>
                <w:szCs w:val="18"/>
              </w:rPr>
              <w:t> </w:t>
            </w:r>
          </w:p>
        </w:tc>
        <w:tc>
          <w:tcPr>
            <w:tcW w:w="641" w:type="dxa"/>
            <w:tcBorders>
              <w:top w:val="nil"/>
              <w:left w:val="nil"/>
              <w:bottom w:val="single" w:sz="4" w:space="0" w:color="auto"/>
              <w:right w:val="single" w:sz="4" w:space="0" w:color="auto"/>
            </w:tcBorders>
          </w:tcPr>
          <w:p w:rsidR="00AE7437" w:rsidRPr="00E264D5" w:rsidRDefault="00AE7437" w:rsidP="00E264D5">
            <w:pPr>
              <w:rPr>
                <w:color w:val="000000"/>
                <w:sz w:val="18"/>
                <w:szCs w:val="18"/>
              </w:rPr>
            </w:pPr>
            <w:r w:rsidRPr="00E264D5">
              <w:rPr>
                <w:color w:val="000000"/>
                <w:sz w:val="18"/>
                <w:szCs w:val="18"/>
              </w:rPr>
              <w:t> </w:t>
            </w:r>
          </w:p>
        </w:tc>
        <w:tc>
          <w:tcPr>
            <w:tcW w:w="1720" w:type="dxa"/>
            <w:gridSpan w:val="2"/>
            <w:tcBorders>
              <w:top w:val="nil"/>
              <w:left w:val="nil"/>
              <w:bottom w:val="single" w:sz="4" w:space="0" w:color="auto"/>
              <w:right w:val="single" w:sz="4" w:space="0" w:color="auto"/>
            </w:tcBorders>
          </w:tcPr>
          <w:p w:rsidR="00AE7437" w:rsidRPr="00E264D5" w:rsidRDefault="00AE7437" w:rsidP="00E264D5">
            <w:pPr>
              <w:rPr>
                <w:color w:val="000000"/>
                <w:sz w:val="18"/>
                <w:szCs w:val="18"/>
              </w:rPr>
            </w:pPr>
            <w:r w:rsidRPr="00E264D5">
              <w:rPr>
                <w:color w:val="000000"/>
                <w:sz w:val="18"/>
                <w:szCs w:val="18"/>
              </w:rPr>
              <w:t>83:00:080008:42 (38)</w:t>
            </w:r>
          </w:p>
        </w:tc>
        <w:tc>
          <w:tcPr>
            <w:tcW w:w="1200" w:type="dxa"/>
            <w:tcBorders>
              <w:top w:val="nil"/>
              <w:left w:val="nil"/>
              <w:bottom w:val="single" w:sz="4" w:space="0" w:color="auto"/>
              <w:right w:val="single" w:sz="4" w:space="0" w:color="auto"/>
            </w:tcBorders>
            <w:vAlign w:val="center"/>
          </w:tcPr>
          <w:p w:rsidR="00AE7437" w:rsidRPr="00E264D5" w:rsidRDefault="00AE7437" w:rsidP="00E264D5">
            <w:pPr>
              <w:jc w:val="right"/>
              <w:rPr>
                <w:color w:val="000000"/>
                <w:sz w:val="18"/>
                <w:szCs w:val="18"/>
              </w:rPr>
            </w:pPr>
            <w:r w:rsidRPr="00E264D5">
              <w:rPr>
                <w:color w:val="000000"/>
                <w:sz w:val="18"/>
                <w:szCs w:val="18"/>
              </w:rPr>
              <w:t>595 124,53</w:t>
            </w:r>
          </w:p>
        </w:tc>
        <w:tc>
          <w:tcPr>
            <w:tcW w:w="1133" w:type="dxa"/>
            <w:gridSpan w:val="2"/>
            <w:tcBorders>
              <w:top w:val="nil"/>
              <w:left w:val="nil"/>
              <w:bottom w:val="single" w:sz="4" w:space="0" w:color="auto"/>
              <w:right w:val="single" w:sz="4" w:space="0" w:color="auto"/>
            </w:tcBorders>
            <w:vAlign w:val="bottom"/>
          </w:tcPr>
          <w:p w:rsidR="00AE7437" w:rsidRPr="00E264D5" w:rsidRDefault="00AE7437" w:rsidP="00E264D5">
            <w:pPr>
              <w:jc w:val="center"/>
              <w:rPr>
                <w:color w:val="000000"/>
                <w:sz w:val="18"/>
                <w:szCs w:val="18"/>
              </w:rPr>
            </w:pPr>
            <w:r w:rsidRPr="00E264D5">
              <w:rPr>
                <w:color w:val="000000"/>
                <w:sz w:val="18"/>
                <w:szCs w:val="18"/>
              </w:rPr>
              <w:t>0,02</w:t>
            </w:r>
          </w:p>
        </w:tc>
        <w:tc>
          <w:tcPr>
            <w:tcW w:w="1138" w:type="dxa"/>
            <w:tcBorders>
              <w:top w:val="nil"/>
              <w:left w:val="nil"/>
              <w:bottom w:val="single" w:sz="4" w:space="0" w:color="auto"/>
              <w:right w:val="single" w:sz="4" w:space="0" w:color="auto"/>
            </w:tcBorders>
            <w:vAlign w:val="center"/>
          </w:tcPr>
          <w:p w:rsidR="00AE7437" w:rsidRPr="00E264D5" w:rsidRDefault="00AE7437" w:rsidP="00E264D5">
            <w:pPr>
              <w:jc w:val="right"/>
              <w:rPr>
                <w:color w:val="000000"/>
                <w:sz w:val="18"/>
                <w:szCs w:val="18"/>
              </w:rPr>
            </w:pPr>
            <w:r w:rsidRPr="00E264D5">
              <w:rPr>
                <w:color w:val="000000"/>
                <w:sz w:val="18"/>
                <w:szCs w:val="18"/>
              </w:rPr>
              <w:t>119,02</w:t>
            </w:r>
          </w:p>
        </w:tc>
        <w:tc>
          <w:tcPr>
            <w:tcW w:w="1138" w:type="dxa"/>
            <w:tcBorders>
              <w:top w:val="nil"/>
              <w:left w:val="nil"/>
              <w:bottom w:val="single" w:sz="4" w:space="0" w:color="auto"/>
              <w:right w:val="single" w:sz="4" w:space="0" w:color="auto"/>
            </w:tcBorders>
          </w:tcPr>
          <w:p w:rsidR="00AE7437" w:rsidRPr="00E264D5" w:rsidRDefault="00AE7437" w:rsidP="00E264D5">
            <w:pPr>
              <w:jc w:val="right"/>
              <w:rPr>
                <w:color w:val="000000"/>
                <w:sz w:val="18"/>
                <w:szCs w:val="18"/>
              </w:rPr>
            </w:pPr>
            <w:r w:rsidRPr="00E264D5">
              <w:rPr>
                <w:color w:val="000000"/>
                <w:sz w:val="18"/>
                <w:szCs w:val="18"/>
              </w:rPr>
              <w:t>0,1</w:t>
            </w:r>
          </w:p>
        </w:tc>
      </w:tr>
      <w:tr w:rsidR="00AE7437" w:rsidRPr="00E264D5" w:rsidTr="00E264D5">
        <w:trPr>
          <w:gridAfter w:val="1"/>
          <w:wAfter w:w="26" w:type="dxa"/>
          <w:trHeight w:val="480"/>
        </w:trPr>
        <w:tc>
          <w:tcPr>
            <w:tcW w:w="474" w:type="dxa"/>
            <w:tcBorders>
              <w:top w:val="nil"/>
              <w:left w:val="single" w:sz="4" w:space="0" w:color="auto"/>
              <w:bottom w:val="single" w:sz="4" w:space="0" w:color="auto"/>
              <w:right w:val="single" w:sz="4" w:space="0" w:color="auto"/>
            </w:tcBorders>
          </w:tcPr>
          <w:p w:rsidR="00AE7437" w:rsidRPr="00E264D5" w:rsidRDefault="00AE7437" w:rsidP="00E264D5">
            <w:pPr>
              <w:jc w:val="right"/>
              <w:rPr>
                <w:color w:val="000000"/>
                <w:sz w:val="18"/>
                <w:szCs w:val="18"/>
              </w:rPr>
            </w:pPr>
            <w:r w:rsidRPr="00E264D5">
              <w:rPr>
                <w:color w:val="000000"/>
                <w:sz w:val="18"/>
                <w:szCs w:val="18"/>
              </w:rPr>
              <w:t> </w:t>
            </w:r>
          </w:p>
        </w:tc>
        <w:tc>
          <w:tcPr>
            <w:tcW w:w="1528" w:type="dxa"/>
            <w:tcBorders>
              <w:top w:val="nil"/>
              <w:left w:val="nil"/>
              <w:bottom w:val="single" w:sz="4" w:space="0" w:color="auto"/>
              <w:right w:val="single" w:sz="4" w:space="0" w:color="auto"/>
            </w:tcBorders>
          </w:tcPr>
          <w:p w:rsidR="00AE7437" w:rsidRPr="00E264D5" w:rsidRDefault="00AE7437" w:rsidP="00E264D5">
            <w:pPr>
              <w:rPr>
                <w:color w:val="000000"/>
                <w:sz w:val="18"/>
                <w:szCs w:val="18"/>
              </w:rPr>
            </w:pPr>
            <w:r w:rsidRPr="00E264D5">
              <w:rPr>
                <w:color w:val="000000"/>
                <w:sz w:val="18"/>
                <w:szCs w:val="18"/>
              </w:rPr>
              <w:t> </w:t>
            </w:r>
          </w:p>
        </w:tc>
        <w:tc>
          <w:tcPr>
            <w:tcW w:w="641" w:type="dxa"/>
            <w:tcBorders>
              <w:top w:val="nil"/>
              <w:left w:val="nil"/>
              <w:bottom w:val="single" w:sz="4" w:space="0" w:color="auto"/>
              <w:right w:val="single" w:sz="4" w:space="0" w:color="auto"/>
            </w:tcBorders>
          </w:tcPr>
          <w:p w:rsidR="00AE7437" w:rsidRPr="00E264D5" w:rsidRDefault="00AE7437" w:rsidP="00E264D5">
            <w:pPr>
              <w:rPr>
                <w:color w:val="000000"/>
                <w:sz w:val="18"/>
                <w:szCs w:val="18"/>
              </w:rPr>
            </w:pPr>
            <w:r w:rsidRPr="00E264D5">
              <w:rPr>
                <w:color w:val="000000"/>
                <w:sz w:val="18"/>
                <w:szCs w:val="18"/>
              </w:rPr>
              <w:t> </w:t>
            </w:r>
          </w:p>
        </w:tc>
        <w:tc>
          <w:tcPr>
            <w:tcW w:w="1720" w:type="dxa"/>
            <w:gridSpan w:val="2"/>
            <w:tcBorders>
              <w:top w:val="nil"/>
              <w:left w:val="nil"/>
              <w:bottom w:val="single" w:sz="4" w:space="0" w:color="auto"/>
              <w:right w:val="single" w:sz="4" w:space="0" w:color="auto"/>
            </w:tcBorders>
          </w:tcPr>
          <w:p w:rsidR="00AE7437" w:rsidRPr="00E264D5" w:rsidRDefault="00AE7437" w:rsidP="00E264D5">
            <w:pPr>
              <w:rPr>
                <w:color w:val="000000"/>
                <w:sz w:val="18"/>
                <w:szCs w:val="18"/>
              </w:rPr>
            </w:pPr>
            <w:r w:rsidRPr="00E264D5">
              <w:rPr>
                <w:color w:val="000000"/>
                <w:sz w:val="18"/>
                <w:szCs w:val="18"/>
              </w:rPr>
              <w:t>83:00:080008:43 (38А)</w:t>
            </w:r>
          </w:p>
        </w:tc>
        <w:tc>
          <w:tcPr>
            <w:tcW w:w="1200" w:type="dxa"/>
            <w:tcBorders>
              <w:top w:val="nil"/>
              <w:left w:val="nil"/>
              <w:bottom w:val="single" w:sz="4" w:space="0" w:color="auto"/>
              <w:right w:val="single" w:sz="4" w:space="0" w:color="auto"/>
            </w:tcBorders>
            <w:vAlign w:val="center"/>
          </w:tcPr>
          <w:p w:rsidR="00AE7437" w:rsidRPr="00E264D5" w:rsidRDefault="00AE7437" w:rsidP="00E264D5">
            <w:pPr>
              <w:jc w:val="right"/>
              <w:rPr>
                <w:color w:val="000000"/>
                <w:sz w:val="18"/>
                <w:szCs w:val="18"/>
              </w:rPr>
            </w:pPr>
            <w:r w:rsidRPr="00E264D5">
              <w:rPr>
                <w:color w:val="000000"/>
                <w:sz w:val="18"/>
                <w:szCs w:val="18"/>
              </w:rPr>
              <w:t>595 124,53</w:t>
            </w:r>
          </w:p>
        </w:tc>
        <w:tc>
          <w:tcPr>
            <w:tcW w:w="1133" w:type="dxa"/>
            <w:gridSpan w:val="2"/>
            <w:tcBorders>
              <w:top w:val="nil"/>
              <w:left w:val="nil"/>
              <w:bottom w:val="single" w:sz="4" w:space="0" w:color="auto"/>
              <w:right w:val="single" w:sz="4" w:space="0" w:color="auto"/>
            </w:tcBorders>
            <w:vAlign w:val="bottom"/>
          </w:tcPr>
          <w:p w:rsidR="00AE7437" w:rsidRPr="00E264D5" w:rsidRDefault="00AE7437" w:rsidP="00E264D5">
            <w:pPr>
              <w:jc w:val="center"/>
              <w:rPr>
                <w:color w:val="000000"/>
                <w:sz w:val="18"/>
                <w:szCs w:val="18"/>
              </w:rPr>
            </w:pPr>
            <w:r w:rsidRPr="00E264D5">
              <w:rPr>
                <w:color w:val="000000"/>
                <w:sz w:val="18"/>
                <w:szCs w:val="18"/>
              </w:rPr>
              <w:t>0,02</w:t>
            </w:r>
          </w:p>
        </w:tc>
        <w:tc>
          <w:tcPr>
            <w:tcW w:w="1138" w:type="dxa"/>
            <w:tcBorders>
              <w:top w:val="nil"/>
              <w:left w:val="nil"/>
              <w:bottom w:val="single" w:sz="4" w:space="0" w:color="auto"/>
              <w:right w:val="single" w:sz="4" w:space="0" w:color="auto"/>
            </w:tcBorders>
            <w:vAlign w:val="center"/>
          </w:tcPr>
          <w:p w:rsidR="00AE7437" w:rsidRPr="00E264D5" w:rsidRDefault="00AE7437" w:rsidP="00E264D5">
            <w:pPr>
              <w:jc w:val="right"/>
              <w:rPr>
                <w:color w:val="000000"/>
                <w:sz w:val="18"/>
                <w:szCs w:val="18"/>
              </w:rPr>
            </w:pPr>
            <w:r w:rsidRPr="00E264D5">
              <w:rPr>
                <w:color w:val="000000"/>
                <w:sz w:val="18"/>
                <w:szCs w:val="18"/>
              </w:rPr>
              <w:t>119,02</w:t>
            </w:r>
          </w:p>
        </w:tc>
        <w:tc>
          <w:tcPr>
            <w:tcW w:w="1138" w:type="dxa"/>
            <w:tcBorders>
              <w:top w:val="nil"/>
              <w:left w:val="nil"/>
              <w:bottom w:val="single" w:sz="4" w:space="0" w:color="auto"/>
              <w:right w:val="single" w:sz="4" w:space="0" w:color="auto"/>
            </w:tcBorders>
          </w:tcPr>
          <w:p w:rsidR="00AE7437" w:rsidRPr="00E264D5" w:rsidRDefault="00AE7437" w:rsidP="00E264D5">
            <w:pPr>
              <w:jc w:val="right"/>
              <w:rPr>
                <w:color w:val="000000"/>
                <w:sz w:val="18"/>
                <w:szCs w:val="18"/>
              </w:rPr>
            </w:pPr>
            <w:r w:rsidRPr="00E264D5">
              <w:rPr>
                <w:color w:val="000000"/>
                <w:sz w:val="18"/>
                <w:szCs w:val="18"/>
              </w:rPr>
              <w:t>0,1</w:t>
            </w:r>
          </w:p>
        </w:tc>
      </w:tr>
      <w:tr w:rsidR="00AE7437" w:rsidRPr="00E264D5" w:rsidTr="00E264D5">
        <w:trPr>
          <w:gridAfter w:val="1"/>
          <w:wAfter w:w="26" w:type="dxa"/>
          <w:trHeight w:val="300"/>
        </w:trPr>
        <w:tc>
          <w:tcPr>
            <w:tcW w:w="474" w:type="dxa"/>
            <w:tcBorders>
              <w:top w:val="nil"/>
              <w:left w:val="single" w:sz="4" w:space="0" w:color="auto"/>
              <w:bottom w:val="single" w:sz="4" w:space="0" w:color="auto"/>
              <w:right w:val="single" w:sz="4" w:space="0" w:color="auto"/>
            </w:tcBorders>
          </w:tcPr>
          <w:p w:rsidR="00AE7437" w:rsidRPr="00E264D5" w:rsidRDefault="00AE7437" w:rsidP="00E264D5">
            <w:pPr>
              <w:jc w:val="right"/>
              <w:rPr>
                <w:color w:val="000000"/>
                <w:sz w:val="18"/>
                <w:szCs w:val="18"/>
              </w:rPr>
            </w:pPr>
            <w:r w:rsidRPr="00E264D5">
              <w:rPr>
                <w:color w:val="000000"/>
                <w:sz w:val="18"/>
                <w:szCs w:val="18"/>
              </w:rPr>
              <w:t> </w:t>
            </w:r>
          </w:p>
        </w:tc>
        <w:tc>
          <w:tcPr>
            <w:tcW w:w="1528" w:type="dxa"/>
            <w:tcBorders>
              <w:top w:val="nil"/>
              <w:left w:val="nil"/>
              <w:bottom w:val="single" w:sz="4" w:space="0" w:color="auto"/>
              <w:right w:val="single" w:sz="4" w:space="0" w:color="auto"/>
            </w:tcBorders>
          </w:tcPr>
          <w:p w:rsidR="00AE7437" w:rsidRPr="00E264D5" w:rsidRDefault="00AE7437" w:rsidP="00E264D5">
            <w:pPr>
              <w:rPr>
                <w:color w:val="000000"/>
                <w:sz w:val="18"/>
                <w:szCs w:val="18"/>
              </w:rPr>
            </w:pPr>
            <w:r w:rsidRPr="00E264D5">
              <w:rPr>
                <w:color w:val="000000"/>
                <w:sz w:val="18"/>
                <w:szCs w:val="18"/>
              </w:rPr>
              <w:t> </w:t>
            </w:r>
          </w:p>
        </w:tc>
        <w:tc>
          <w:tcPr>
            <w:tcW w:w="641" w:type="dxa"/>
            <w:tcBorders>
              <w:top w:val="nil"/>
              <w:left w:val="nil"/>
              <w:bottom w:val="single" w:sz="4" w:space="0" w:color="auto"/>
              <w:right w:val="single" w:sz="4" w:space="0" w:color="auto"/>
            </w:tcBorders>
          </w:tcPr>
          <w:p w:rsidR="00AE7437" w:rsidRPr="00E264D5" w:rsidRDefault="00AE7437" w:rsidP="00E264D5">
            <w:pPr>
              <w:rPr>
                <w:color w:val="000000"/>
                <w:sz w:val="18"/>
                <w:szCs w:val="18"/>
              </w:rPr>
            </w:pPr>
            <w:r w:rsidRPr="00E264D5">
              <w:rPr>
                <w:color w:val="000000"/>
                <w:sz w:val="18"/>
                <w:szCs w:val="18"/>
              </w:rPr>
              <w:t> </w:t>
            </w:r>
          </w:p>
        </w:tc>
        <w:tc>
          <w:tcPr>
            <w:tcW w:w="1720" w:type="dxa"/>
            <w:gridSpan w:val="2"/>
            <w:tcBorders>
              <w:top w:val="nil"/>
              <w:left w:val="nil"/>
              <w:bottom w:val="single" w:sz="4" w:space="0" w:color="auto"/>
              <w:right w:val="single" w:sz="4" w:space="0" w:color="auto"/>
            </w:tcBorders>
          </w:tcPr>
          <w:p w:rsidR="00AE7437" w:rsidRPr="00E264D5" w:rsidRDefault="00AE7437" w:rsidP="00E264D5">
            <w:pPr>
              <w:rPr>
                <w:color w:val="000000"/>
                <w:sz w:val="18"/>
                <w:szCs w:val="18"/>
              </w:rPr>
            </w:pPr>
            <w:r w:rsidRPr="00E264D5">
              <w:rPr>
                <w:color w:val="000000"/>
                <w:sz w:val="18"/>
                <w:szCs w:val="18"/>
              </w:rPr>
              <w:t>83:00:080008:50 (46)</w:t>
            </w:r>
          </w:p>
        </w:tc>
        <w:tc>
          <w:tcPr>
            <w:tcW w:w="1200" w:type="dxa"/>
            <w:tcBorders>
              <w:top w:val="nil"/>
              <w:left w:val="nil"/>
              <w:bottom w:val="single" w:sz="4" w:space="0" w:color="auto"/>
              <w:right w:val="single" w:sz="4" w:space="0" w:color="auto"/>
            </w:tcBorders>
            <w:vAlign w:val="center"/>
          </w:tcPr>
          <w:p w:rsidR="00AE7437" w:rsidRPr="00E264D5" w:rsidRDefault="00AE7437" w:rsidP="00E264D5">
            <w:pPr>
              <w:jc w:val="right"/>
              <w:rPr>
                <w:color w:val="000000"/>
                <w:sz w:val="18"/>
                <w:szCs w:val="18"/>
              </w:rPr>
            </w:pPr>
            <w:r w:rsidRPr="00E264D5">
              <w:rPr>
                <w:color w:val="000000"/>
                <w:sz w:val="18"/>
                <w:szCs w:val="18"/>
              </w:rPr>
              <w:t>14 727 685,63</w:t>
            </w:r>
          </w:p>
        </w:tc>
        <w:tc>
          <w:tcPr>
            <w:tcW w:w="1133" w:type="dxa"/>
            <w:gridSpan w:val="2"/>
            <w:tcBorders>
              <w:top w:val="nil"/>
              <w:left w:val="nil"/>
              <w:bottom w:val="single" w:sz="4" w:space="0" w:color="auto"/>
              <w:right w:val="single" w:sz="4" w:space="0" w:color="auto"/>
            </w:tcBorders>
            <w:vAlign w:val="bottom"/>
          </w:tcPr>
          <w:p w:rsidR="00AE7437" w:rsidRPr="00E264D5" w:rsidRDefault="00AE7437" w:rsidP="00E264D5">
            <w:pPr>
              <w:jc w:val="center"/>
              <w:rPr>
                <w:color w:val="000000"/>
                <w:sz w:val="18"/>
                <w:szCs w:val="18"/>
              </w:rPr>
            </w:pPr>
            <w:r w:rsidRPr="00E264D5">
              <w:rPr>
                <w:color w:val="000000"/>
                <w:sz w:val="18"/>
                <w:szCs w:val="18"/>
              </w:rPr>
              <w:t>0,02</w:t>
            </w:r>
          </w:p>
        </w:tc>
        <w:tc>
          <w:tcPr>
            <w:tcW w:w="1138" w:type="dxa"/>
            <w:tcBorders>
              <w:top w:val="nil"/>
              <w:left w:val="nil"/>
              <w:bottom w:val="single" w:sz="4" w:space="0" w:color="auto"/>
              <w:right w:val="single" w:sz="4" w:space="0" w:color="auto"/>
            </w:tcBorders>
            <w:vAlign w:val="center"/>
          </w:tcPr>
          <w:p w:rsidR="00AE7437" w:rsidRPr="00E264D5" w:rsidRDefault="00AE7437" w:rsidP="00E264D5">
            <w:pPr>
              <w:jc w:val="right"/>
              <w:rPr>
                <w:color w:val="000000"/>
                <w:sz w:val="18"/>
                <w:szCs w:val="18"/>
              </w:rPr>
            </w:pPr>
            <w:r w:rsidRPr="00E264D5">
              <w:rPr>
                <w:color w:val="000000"/>
                <w:sz w:val="18"/>
                <w:szCs w:val="18"/>
              </w:rPr>
              <w:t>2 945,54</w:t>
            </w:r>
          </w:p>
        </w:tc>
        <w:tc>
          <w:tcPr>
            <w:tcW w:w="1138" w:type="dxa"/>
            <w:tcBorders>
              <w:top w:val="nil"/>
              <w:left w:val="nil"/>
              <w:bottom w:val="single" w:sz="4" w:space="0" w:color="auto"/>
              <w:right w:val="single" w:sz="4" w:space="0" w:color="auto"/>
            </w:tcBorders>
          </w:tcPr>
          <w:p w:rsidR="00AE7437" w:rsidRPr="00E264D5" w:rsidRDefault="00AE7437" w:rsidP="00E264D5">
            <w:pPr>
              <w:jc w:val="right"/>
              <w:rPr>
                <w:color w:val="000000"/>
                <w:sz w:val="18"/>
                <w:szCs w:val="18"/>
              </w:rPr>
            </w:pPr>
            <w:r w:rsidRPr="00E264D5">
              <w:rPr>
                <w:color w:val="000000"/>
                <w:sz w:val="18"/>
                <w:szCs w:val="18"/>
              </w:rPr>
              <w:t>2,9</w:t>
            </w:r>
          </w:p>
        </w:tc>
      </w:tr>
      <w:tr w:rsidR="00AE7437" w:rsidRPr="00E264D5" w:rsidTr="00E264D5">
        <w:trPr>
          <w:gridAfter w:val="1"/>
          <w:wAfter w:w="26" w:type="dxa"/>
          <w:trHeight w:val="300"/>
        </w:trPr>
        <w:tc>
          <w:tcPr>
            <w:tcW w:w="474" w:type="dxa"/>
            <w:tcBorders>
              <w:top w:val="nil"/>
              <w:left w:val="single" w:sz="4" w:space="0" w:color="auto"/>
              <w:bottom w:val="single" w:sz="4" w:space="0" w:color="auto"/>
              <w:right w:val="single" w:sz="4" w:space="0" w:color="auto"/>
            </w:tcBorders>
          </w:tcPr>
          <w:p w:rsidR="00AE7437" w:rsidRPr="00E264D5" w:rsidRDefault="00AE7437" w:rsidP="00E264D5">
            <w:pPr>
              <w:jc w:val="right"/>
              <w:rPr>
                <w:color w:val="000000"/>
                <w:sz w:val="18"/>
                <w:szCs w:val="18"/>
              </w:rPr>
            </w:pPr>
            <w:r w:rsidRPr="00E264D5">
              <w:rPr>
                <w:color w:val="000000"/>
                <w:sz w:val="18"/>
                <w:szCs w:val="18"/>
              </w:rPr>
              <w:t> </w:t>
            </w:r>
          </w:p>
        </w:tc>
        <w:tc>
          <w:tcPr>
            <w:tcW w:w="1528" w:type="dxa"/>
            <w:tcBorders>
              <w:top w:val="nil"/>
              <w:left w:val="nil"/>
              <w:bottom w:val="single" w:sz="4" w:space="0" w:color="auto"/>
              <w:right w:val="single" w:sz="4" w:space="0" w:color="auto"/>
            </w:tcBorders>
          </w:tcPr>
          <w:p w:rsidR="00AE7437" w:rsidRPr="00E264D5" w:rsidRDefault="00AE7437" w:rsidP="00E264D5">
            <w:pPr>
              <w:rPr>
                <w:color w:val="000000"/>
                <w:sz w:val="18"/>
                <w:szCs w:val="18"/>
              </w:rPr>
            </w:pPr>
            <w:r w:rsidRPr="00E264D5">
              <w:rPr>
                <w:color w:val="000000"/>
                <w:sz w:val="18"/>
                <w:szCs w:val="18"/>
              </w:rPr>
              <w:t> </w:t>
            </w:r>
          </w:p>
        </w:tc>
        <w:tc>
          <w:tcPr>
            <w:tcW w:w="641" w:type="dxa"/>
            <w:tcBorders>
              <w:top w:val="nil"/>
              <w:left w:val="nil"/>
              <w:bottom w:val="single" w:sz="4" w:space="0" w:color="auto"/>
              <w:right w:val="single" w:sz="4" w:space="0" w:color="auto"/>
            </w:tcBorders>
          </w:tcPr>
          <w:p w:rsidR="00AE7437" w:rsidRPr="00E264D5" w:rsidRDefault="00AE7437" w:rsidP="00E264D5">
            <w:pPr>
              <w:rPr>
                <w:color w:val="000000"/>
                <w:sz w:val="18"/>
                <w:szCs w:val="18"/>
              </w:rPr>
            </w:pPr>
            <w:r w:rsidRPr="00E264D5">
              <w:rPr>
                <w:color w:val="000000"/>
                <w:sz w:val="18"/>
                <w:szCs w:val="18"/>
              </w:rPr>
              <w:t> </w:t>
            </w:r>
          </w:p>
        </w:tc>
        <w:tc>
          <w:tcPr>
            <w:tcW w:w="1720" w:type="dxa"/>
            <w:gridSpan w:val="2"/>
            <w:tcBorders>
              <w:top w:val="nil"/>
              <w:left w:val="nil"/>
              <w:bottom w:val="single" w:sz="4" w:space="0" w:color="auto"/>
              <w:right w:val="single" w:sz="4" w:space="0" w:color="auto"/>
            </w:tcBorders>
          </w:tcPr>
          <w:p w:rsidR="00AE7437" w:rsidRPr="00E264D5" w:rsidRDefault="00AE7437" w:rsidP="00E264D5">
            <w:pPr>
              <w:rPr>
                <w:color w:val="000000"/>
                <w:sz w:val="18"/>
                <w:szCs w:val="18"/>
              </w:rPr>
            </w:pPr>
            <w:r w:rsidRPr="00E264D5">
              <w:rPr>
                <w:color w:val="000000"/>
                <w:sz w:val="18"/>
                <w:szCs w:val="18"/>
              </w:rPr>
              <w:t>83:00:080008:53 (49)</w:t>
            </w:r>
          </w:p>
        </w:tc>
        <w:tc>
          <w:tcPr>
            <w:tcW w:w="1200" w:type="dxa"/>
            <w:tcBorders>
              <w:top w:val="nil"/>
              <w:left w:val="nil"/>
              <w:bottom w:val="single" w:sz="4" w:space="0" w:color="auto"/>
              <w:right w:val="single" w:sz="4" w:space="0" w:color="auto"/>
            </w:tcBorders>
            <w:vAlign w:val="center"/>
          </w:tcPr>
          <w:p w:rsidR="00AE7437" w:rsidRPr="00E264D5" w:rsidRDefault="00AE7437" w:rsidP="00E264D5">
            <w:pPr>
              <w:jc w:val="right"/>
              <w:rPr>
                <w:color w:val="000000"/>
                <w:sz w:val="18"/>
                <w:szCs w:val="18"/>
              </w:rPr>
            </w:pPr>
            <w:r w:rsidRPr="00E264D5">
              <w:rPr>
                <w:color w:val="000000"/>
                <w:sz w:val="18"/>
                <w:szCs w:val="18"/>
              </w:rPr>
              <w:t>3 331 731,09</w:t>
            </w:r>
          </w:p>
        </w:tc>
        <w:tc>
          <w:tcPr>
            <w:tcW w:w="1133" w:type="dxa"/>
            <w:gridSpan w:val="2"/>
            <w:tcBorders>
              <w:top w:val="nil"/>
              <w:left w:val="nil"/>
              <w:bottom w:val="single" w:sz="4" w:space="0" w:color="auto"/>
              <w:right w:val="single" w:sz="4" w:space="0" w:color="auto"/>
            </w:tcBorders>
            <w:vAlign w:val="bottom"/>
          </w:tcPr>
          <w:p w:rsidR="00AE7437" w:rsidRPr="00E264D5" w:rsidRDefault="00AE7437" w:rsidP="00E264D5">
            <w:pPr>
              <w:jc w:val="center"/>
              <w:rPr>
                <w:color w:val="000000"/>
                <w:sz w:val="18"/>
                <w:szCs w:val="18"/>
              </w:rPr>
            </w:pPr>
            <w:r w:rsidRPr="00E264D5">
              <w:rPr>
                <w:color w:val="000000"/>
                <w:sz w:val="18"/>
                <w:szCs w:val="18"/>
              </w:rPr>
              <w:t>0,02</w:t>
            </w:r>
          </w:p>
        </w:tc>
        <w:tc>
          <w:tcPr>
            <w:tcW w:w="1138" w:type="dxa"/>
            <w:tcBorders>
              <w:top w:val="nil"/>
              <w:left w:val="nil"/>
              <w:bottom w:val="single" w:sz="4" w:space="0" w:color="auto"/>
              <w:right w:val="single" w:sz="4" w:space="0" w:color="auto"/>
            </w:tcBorders>
            <w:vAlign w:val="center"/>
          </w:tcPr>
          <w:p w:rsidR="00AE7437" w:rsidRPr="00E264D5" w:rsidRDefault="00AE7437" w:rsidP="00E264D5">
            <w:pPr>
              <w:jc w:val="right"/>
              <w:rPr>
                <w:color w:val="000000"/>
                <w:sz w:val="18"/>
                <w:szCs w:val="18"/>
              </w:rPr>
            </w:pPr>
            <w:r w:rsidRPr="00E264D5">
              <w:rPr>
                <w:color w:val="000000"/>
                <w:sz w:val="18"/>
                <w:szCs w:val="18"/>
              </w:rPr>
              <w:t>666,35</w:t>
            </w:r>
          </w:p>
        </w:tc>
        <w:tc>
          <w:tcPr>
            <w:tcW w:w="1138" w:type="dxa"/>
            <w:tcBorders>
              <w:top w:val="nil"/>
              <w:left w:val="nil"/>
              <w:bottom w:val="single" w:sz="4" w:space="0" w:color="auto"/>
              <w:right w:val="single" w:sz="4" w:space="0" w:color="auto"/>
            </w:tcBorders>
          </w:tcPr>
          <w:p w:rsidR="00AE7437" w:rsidRPr="00E264D5" w:rsidRDefault="00AE7437" w:rsidP="00E264D5">
            <w:pPr>
              <w:jc w:val="right"/>
              <w:rPr>
                <w:color w:val="000000"/>
                <w:sz w:val="18"/>
                <w:szCs w:val="18"/>
              </w:rPr>
            </w:pPr>
            <w:r w:rsidRPr="00E264D5">
              <w:rPr>
                <w:color w:val="000000"/>
                <w:sz w:val="18"/>
                <w:szCs w:val="18"/>
              </w:rPr>
              <w:t>0,7</w:t>
            </w:r>
          </w:p>
        </w:tc>
      </w:tr>
      <w:tr w:rsidR="00AE7437" w:rsidRPr="00E264D5" w:rsidTr="00E264D5">
        <w:trPr>
          <w:gridAfter w:val="1"/>
          <w:wAfter w:w="26" w:type="dxa"/>
          <w:trHeight w:val="480"/>
        </w:trPr>
        <w:tc>
          <w:tcPr>
            <w:tcW w:w="474" w:type="dxa"/>
            <w:tcBorders>
              <w:top w:val="nil"/>
              <w:left w:val="single" w:sz="4" w:space="0" w:color="auto"/>
              <w:bottom w:val="single" w:sz="4" w:space="0" w:color="auto"/>
              <w:right w:val="single" w:sz="4" w:space="0" w:color="auto"/>
            </w:tcBorders>
          </w:tcPr>
          <w:p w:rsidR="00AE7437" w:rsidRPr="00E264D5" w:rsidRDefault="00AE7437" w:rsidP="00E264D5">
            <w:pPr>
              <w:jc w:val="right"/>
              <w:rPr>
                <w:color w:val="000000"/>
                <w:sz w:val="18"/>
                <w:szCs w:val="18"/>
              </w:rPr>
            </w:pPr>
            <w:r w:rsidRPr="00E264D5">
              <w:rPr>
                <w:color w:val="000000"/>
                <w:sz w:val="18"/>
                <w:szCs w:val="18"/>
              </w:rPr>
              <w:t> </w:t>
            </w:r>
          </w:p>
        </w:tc>
        <w:tc>
          <w:tcPr>
            <w:tcW w:w="1528" w:type="dxa"/>
            <w:tcBorders>
              <w:top w:val="nil"/>
              <w:left w:val="nil"/>
              <w:bottom w:val="single" w:sz="4" w:space="0" w:color="auto"/>
              <w:right w:val="single" w:sz="4" w:space="0" w:color="auto"/>
            </w:tcBorders>
          </w:tcPr>
          <w:p w:rsidR="00AE7437" w:rsidRPr="00E264D5" w:rsidRDefault="00AE7437" w:rsidP="00E264D5">
            <w:pPr>
              <w:rPr>
                <w:color w:val="000000"/>
                <w:sz w:val="18"/>
                <w:szCs w:val="18"/>
              </w:rPr>
            </w:pPr>
            <w:r w:rsidRPr="00E264D5">
              <w:rPr>
                <w:color w:val="000000"/>
                <w:sz w:val="18"/>
                <w:szCs w:val="18"/>
              </w:rPr>
              <w:t> </w:t>
            </w:r>
          </w:p>
        </w:tc>
        <w:tc>
          <w:tcPr>
            <w:tcW w:w="641" w:type="dxa"/>
            <w:tcBorders>
              <w:top w:val="nil"/>
              <w:left w:val="nil"/>
              <w:bottom w:val="single" w:sz="4" w:space="0" w:color="auto"/>
              <w:right w:val="single" w:sz="4" w:space="0" w:color="auto"/>
            </w:tcBorders>
          </w:tcPr>
          <w:p w:rsidR="00AE7437" w:rsidRPr="00E264D5" w:rsidRDefault="00AE7437" w:rsidP="00E264D5">
            <w:pPr>
              <w:rPr>
                <w:color w:val="000000"/>
                <w:sz w:val="18"/>
                <w:szCs w:val="18"/>
              </w:rPr>
            </w:pPr>
            <w:r w:rsidRPr="00E264D5">
              <w:rPr>
                <w:color w:val="000000"/>
                <w:sz w:val="18"/>
                <w:szCs w:val="18"/>
              </w:rPr>
              <w:t> </w:t>
            </w:r>
          </w:p>
        </w:tc>
        <w:tc>
          <w:tcPr>
            <w:tcW w:w="1720" w:type="dxa"/>
            <w:gridSpan w:val="2"/>
            <w:tcBorders>
              <w:top w:val="nil"/>
              <w:left w:val="nil"/>
              <w:bottom w:val="single" w:sz="4" w:space="0" w:color="auto"/>
              <w:right w:val="single" w:sz="4" w:space="0" w:color="auto"/>
            </w:tcBorders>
          </w:tcPr>
          <w:p w:rsidR="00AE7437" w:rsidRPr="00E264D5" w:rsidRDefault="00AE7437" w:rsidP="00E264D5">
            <w:pPr>
              <w:rPr>
                <w:color w:val="000000"/>
                <w:sz w:val="18"/>
                <w:szCs w:val="18"/>
              </w:rPr>
            </w:pPr>
            <w:r w:rsidRPr="00E264D5">
              <w:rPr>
                <w:color w:val="000000"/>
                <w:sz w:val="18"/>
                <w:szCs w:val="18"/>
              </w:rPr>
              <w:t>83:00:080008:55 (50А)</w:t>
            </w:r>
          </w:p>
        </w:tc>
        <w:tc>
          <w:tcPr>
            <w:tcW w:w="1200" w:type="dxa"/>
            <w:tcBorders>
              <w:top w:val="nil"/>
              <w:left w:val="nil"/>
              <w:bottom w:val="single" w:sz="4" w:space="0" w:color="auto"/>
              <w:right w:val="single" w:sz="4" w:space="0" w:color="auto"/>
            </w:tcBorders>
            <w:vAlign w:val="center"/>
          </w:tcPr>
          <w:p w:rsidR="00AE7437" w:rsidRPr="00E264D5" w:rsidRDefault="00AE7437" w:rsidP="00E264D5">
            <w:pPr>
              <w:jc w:val="right"/>
              <w:rPr>
                <w:color w:val="000000"/>
                <w:sz w:val="18"/>
                <w:szCs w:val="18"/>
              </w:rPr>
            </w:pPr>
            <w:r w:rsidRPr="00E264D5">
              <w:rPr>
                <w:color w:val="000000"/>
                <w:sz w:val="18"/>
                <w:szCs w:val="18"/>
              </w:rPr>
              <w:t>2 662 732,36</w:t>
            </w:r>
          </w:p>
        </w:tc>
        <w:tc>
          <w:tcPr>
            <w:tcW w:w="1133" w:type="dxa"/>
            <w:gridSpan w:val="2"/>
            <w:tcBorders>
              <w:top w:val="nil"/>
              <w:left w:val="nil"/>
              <w:bottom w:val="single" w:sz="4" w:space="0" w:color="auto"/>
              <w:right w:val="single" w:sz="4" w:space="0" w:color="auto"/>
            </w:tcBorders>
            <w:vAlign w:val="bottom"/>
          </w:tcPr>
          <w:p w:rsidR="00AE7437" w:rsidRPr="00E264D5" w:rsidRDefault="00AE7437" w:rsidP="00E264D5">
            <w:pPr>
              <w:jc w:val="center"/>
              <w:rPr>
                <w:color w:val="000000"/>
                <w:sz w:val="18"/>
                <w:szCs w:val="18"/>
              </w:rPr>
            </w:pPr>
            <w:r w:rsidRPr="00E264D5">
              <w:rPr>
                <w:color w:val="000000"/>
                <w:sz w:val="18"/>
                <w:szCs w:val="18"/>
              </w:rPr>
              <w:t>0,02</w:t>
            </w:r>
          </w:p>
        </w:tc>
        <w:tc>
          <w:tcPr>
            <w:tcW w:w="1138" w:type="dxa"/>
            <w:tcBorders>
              <w:top w:val="nil"/>
              <w:left w:val="nil"/>
              <w:bottom w:val="single" w:sz="4" w:space="0" w:color="auto"/>
              <w:right w:val="single" w:sz="4" w:space="0" w:color="auto"/>
            </w:tcBorders>
            <w:vAlign w:val="center"/>
          </w:tcPr>
          <w:p w:rsidR="00AE7437" w:rsidRPr="00E264D5" w:rsidRDefault="00AE7437" w:rsidP="00E264D5">
            <w:pPr>
              <w:jc w:val="right"/>
              <w:rPr>
                <w:color w:val="000000"/>
                <w:sz w:val="18"/>
                <w:szCs w:val="18"/>
              </w:rPr>
            </w:pPr>
            <w:r w:rsidRPr="00E264D5">
              <w:rPr>
                <w:color w:val="000000"/>
                <w:sz w:val="18"/>
                <w:szCs w:val="18"/>
              </w:rPr>
              <w:t>532,55</w:t>
            </w:r>
          </w:p>
        </w:tc>
        <w:tc>
          <w:tcPr>
            <w:tcW w:w="1138" w:type="dxa"/>
            <w:tcBorders>
              <w:top w:val="nil"/>
              <w:left w:val="nil"/>
              <w:bottom w:val="single" w:sz="4" w:space="0" w:color="auto"/>
              <w:right w:val="single" w:sz="4" w:space="0" w:color="auto"/>
            </w:tcBorders>
          </w:tcPr>
          <w:p w:rsidR="00AE7437" w:rsidRPr="00E264D5" w:rsidRDefault="00AE7437" w:rsidP="00E264D5">
            <w:pPr>
              <w:jc w:val="right"/>
              <w:rPr>
                <w:color w:val="000000"/>
                <w:sz w:val="18"/>
                <w:szCs w:val="18"/>
              </w:rPr>
            </w:pPr>
            <w:r w:rsidRPr="00E264D5">
              <w:rPr>
                <w:color w:val="000000"/>
                <w:sz w:val="18"/>
                <w:szCs w:val="18"/>
              </w:rPr>
              <w:t>0,5</w:t>
            </w:r>
          </w:p>
        </w:tc>
      </w:tr>
      <w:tr w:rsidR="00AE7437" w:rsidRPr="00E264D5" w:rsidTr="00E264D5">
        <w:trPr>
          <w:gridAfter w:val="1"/>
          <w:wAfter w:w="26" w:type="dxa"/>
          <w:trHeight w:val="300"/>
        </w:trPr>
        <w:tc>
          <w:tcPr>
            <w:tcW w:w="474" w:type="dxa"/>
            <w:tcBorders>
              <w:top w:val="nil"/>
              <w:left w:val="single" w:sz="4" w:space="0" w:color="auto"/>
              <w:bottom w:val="single" w:sz="4" w:space="0" w:color="auto"/>
              <w:right w:val="single" w:sz="4" w:space="0" w:color="auto"/>
            </w:tcBorders>
          </w:tcPr>
          <w:p w:rsidR="00AE7437" w:rsidRPr="00E264D5" w:rsidRDefault="00AE7437" w:rsidP="00E264D5">
            <w:pPr>
              <w:jc w:val="right"/>
              <w:rPr>
                <w:color w:val="000000"/>
                <w:sz w:val="18"/>
                <w:szCs w:val="18"/>
              </w:rPr>
            </w:pPr>
            <w:r w:rsidRPr="00E264D5">
              <w:rPr>
                <w:color w:val="000000"/>
                <w:sz w:val="18"/>
                <w:szCs w:val="18"/>
              </w:rPr>
              <w:t> </w:t>
            </w:r>
          </w:p>
        </w:tc>
        <w:tc>
          <w:tcPr>
            <w:tcW w:w="1528" w:type="dxa"/>
            <w:tcBorders>
              <w:top w:val="nil"/>
              <w:left w:val="nil"/>
              <w:bottom w:val="single" w:sz="4" w:space="0" w:color="auto"/>
              <w:right w:val="single" w:sz="4" w:space="0" w:color="auto"/>
            </w:tcBorders>
          </w:tcPr>
          <w:p w:rsidR="00AE7437" w:rsidRPr="00E264D5" w:rsidRDefault="00AE7437" w:rsidP="00E264D5">
            <w:pPr>
              <w:rPr>
                <w:color w:val="000000"/>
                <w:sz w:val="18"/>
                <w:szCs w:val="18"/>
              </w:rPr>
            </w:pPr>
            <w:r w:rsidRPr="00E264D5">
              <w:rPr>
                <w:color w:val="000000"/>
                <w:sz w:val="18"/>
                <w:szCs w:val="18"/>
              </w:rPr>
              <w:t> </w:t>
            </w:r>
          </w:p>
        </w:tc>
        <w:tc>
          <w:tcPr>
            <w:tcW w:w="641" w:type="dxa"/>
            <w:tcBorders>
              <w:top w:val="nil"/>
              <w:left w:val="nil"/>
              <w:bottom w:val="single" w:sz="4" w:space="0" w:color="auto"/>
              <w:right w:val="single" w:sz="4" w:space="0" w:color="auto"/>
            </w:tcBorders>
          </w:tcPr>
          <w:p w:rsidR="00AE7437" w:rsidRPr="00E264D5" w:rsidRDefault="00AE7437" w:rsidP="00E264D5">
            <w:pPr>
              <w:rPr>
                <w:color w:val="000000"/>
                <w:sz w:val="18"/>
                <w:szCs w:val="18"/>
              </w:rPr>
            </w:pPr>
            <w:r w:rsidRPr="00E264D5">
              <w:rPr>
                <w:color w:val="000000"/>
                <w:sz w:val="18"/>
                <w:szCs w:val="18"/>
              </w:rPr>
              <w:t> </w:t>
            </w:r>
          </w:p>
        </w:tc>
        <w:tc>
          <w:tcPr>
            <w:tcW w:w="1720" w:type="dxa"/>
            <w:gridSpan w:val="2"/>
            <w:tcBorders>
              <w:top w:val="nil"/>
              <w:left w:val="nil"/>
              <w:bottom w:val="single" w:sz="4" w:space="0" w:color="auto"/>
              <w:right w:val="single" w:sz="4" w:space="0" w:color="auto"/>
            </w:tcBorders>
          </w:tcPr>
          <w:p w:rsidR="00AE7437" w:rsidRPr="00E264D5" w:rsidRDefault="00AE7437" w:rsidP="00E264D5">
            <w:pPr>
              <w:rPr>
                <w:sz w:val="18"/>
                <w:szCs w:val="18"/>
              </w:rPr>
            </w:pPr>
            <w:r w:rsidRPr="00E264D5">
              <w:rPr>
                <w:sz w:val="18"/>
                <w:szCs w:val="18"/>
              </w:rPr>
              <w:t>83:00:080008:58 (53)</w:t>
            </w:r>
          </w:p>
        </w:tc>
        <w:tc>
          <w:tcPr>
            <w:tcW w:w="1200" w:type="dxa"/>
            <w:tcBorders>
              <w:top w:val="nil"/>
              <w:left w:val="nil"/>
              <w:bottom w:val="single" w:sz="4" w:space="0" w:color="auto"/>
              <w:right w:val="single" w:sz="4" w:space="0" w:color="auto"/>
            </w:tcBorders>
            <w:vAlign w:val="center"/>
          </w:tcPr>
          <w:p w:rsidR="00AE7437" w:rsidRPr="00E264D5" w:rsidRDefault="00AE7437" w:rsidP="00E264D5">
            <w:pPr>
              <w:jc w:val="right"/>
              <w:rPr>
                <w:color w:val="000000"/>
                <w:sz w:val="18"/>
                <w:szCs w:val="18"/>
              </w:rPr>
            </w:pPr>
            <w:r w:rsidRPr="00E264D5">
              <w:rPr>
                <w:color w:val="000000"/>
                <w:sz w:val="18"/>
                <w:szCs w:val="18"/>
              </w:rPr>
              <w:t>1 780 856,12</w:t>
            </w:r>
          </w:p>
        </w:tc>
        <w:tc>
          <w:tcPr>
            <w:tcW w:w="1133" w:type="dxa"/>
            <w:gridSpan w:val="2"/>
            <w:tcBorders>
              <w:top w:val="nil"/>
              <w:left w:val="nil"/>
              <w:bottom w:val="single" w:sz="4" w:space="0" w:color="auto"/>
              <w:right w:val="single" w:sz="4" w:space="0" w:color="auto"/>
            </w:tcBorders>
            <w:vAlign w:val="bottom"/>
          </w:tcPr>
          <w:p w:rsidR="00AE7437" w:rsidRPr="00E264D5" w:rsidRDefault="00AE7437" w:rsidP="00E264D5">
            <w:pPr>
              <w:jc w:val="center"/>
              <w:rPr>
                <w:color w:val="000000"/>
                <w:sz w:val="18"/>
                <w:szCs w:val="18"/>
              </w:rPr>
            </w:pPr>
            <w:r w:rsidRPr="00E264D5">
              <w:rPr>
                <w:color w:val="000000"/>
                <w:sz w:val="18"/>
                <w:szCs w:val="18"/>
              </w:rPr>
              <w:t>0,02</w:t>
            </w:r>
          </w:p>
        </w:tc>
        <w:tc>
          <w:tcPr>
            <w:tcW w:w="1138" w:type="dxa"/>
            <w:tcBorders>
              <w:top w:val="nil"/>
              <w:left w:val="nil"/>
              <w:bottom w:val="single" w:sz="4" w:space="0" w:color="auto"/>
              <w:right w:val="single" w:sz="4" w:space="0" w:color="auto"/>
            </w:tcBorders>
            <w:vAlign w:val="center"/>
          </w:tcPr>
          <w:p w:rsidR="00AE7437" w:rsidRPr="00E264D5" w:rsidRDefault="00AE7437" w:rsidP="00E264D5">
            <w:pPr>
              <w:jc w:val="right"/>
              <w:rPr>
                <w:color w:val="000000"/>
                <w:sz w:val="18"/>
                <w:szCs w:val="18"/>
              </w:rPr>
            </w:pPr>
            <w:r w:rsidRPr="00E264D5">
              <w:rPr>
                <w:color w:val="000000"/>
                <w:sz w:val="18"/>
                <w:szCs w:val="18"/>
              </w:rPr>
              <w:t>356,17</w:t>
            </w:r>
          </w:p>
        </w:tc>
        <w:tc>
          <w:tcPr>
            <w:tcW w:w="1138" w:type="dxa"/>
            <w:tcBorders>
              <w:top w:val="nil"/>
              <w:left w:val="nil"/>
              <w:bottom w:val="single" w:sz="4" w:space="0" w:color="auto"/>
              <w:right w:val="single" w:sz="4" w:space="0" w:color="auto"/>
            </w:tcBorders>
          </w:tcPr>
          <w:p w:rsidR="00AE7437" w:rsidRPr="00E264D5" w:rsidRDefault="00AE7437" w:rsidP="00E264D5">
            <w:pPr>
              <w:jc w:val="right"/>
              <w:rPr>
                <w:color w:val="000000"/>
                <w:sz w:val="18"/>
                <w:szCs w:val="18"/>
              </w:rPr>
            </w:pPr>
            <w:r w:rsidRPr="00E264D5">
              <w:rPr>
                <w:color w:val="000000"/>
                <w:sz w:val="18"/>
                <w:szCs w:val="18"/>
              </w:rPr>
              <w:t>0,4</w:t>
            </w:r>
          </w:p>
        </w:tc>
      </w:tr>
      <w:tr w:rsidR="00AE7437" w:rsidRPr="00E264D5" w:rsidTr="00E264D5">
        <w:trPr>
          <w:gridAfter w:val="1"/>
          <w:wAfter w:w="26" w:type="dxa"/>
          <w:trHeight w:val="480"/>
        </w:trPr>
        <w:tc>
          <w:tcPr>
            <w:tcW w:w="474" w:type="dxa"/>
            <w:tcBorders>
              <w:top w:val="nil"/>
              <w:left w:val="single" w:sz="4" w:space="0" w:color="auto"/>
              <w:bottom w:val="single" w:sz="4" w:space="0" w:color="auto"/>
              <w:right w:val="single" w:sz="4" w:space="0" w:color="auto"/>
            </w:tcBorders>
          </w:tcPr>
          <w:p w:rsidR="00AE7437" w:rsidRPr="00E264D5" w:rsidRDefault="00AE7437" w:rsidP="00E264D5">
            <w:pPr>
              <w:jc w:val="right"/>
              <w:rPr>
                <w:color w:val="000000"/>
                <w:sz w:val="18"/>
                <w:szCs w:val="18"/>
              </w:rPr>
            </w:pPr>
            <w:r w:rsidRPr="00E264D5">
              <w:rPr>
                <w:color w:val="000000"/>
                <w:sz w:val="18"/>
                <w:szCs w:val="18"/>
              </w:rPr>
              <w:t> </w:t>
            </w:r>
          </w:p>
        </w:tc>
        <w:tc>
          <w:tcPr>
            <w:tcW w:w="1528" w:type="dxa"/>
            <w:tcBorders>
              <w:top w:val="nil"/>
              <w:left w:val="nil"/>
              <w:bottom w:val="single" w:sz="4" w:space="0" w:color="auto"/>
              <w:right w:val="single" w:sz="4" w:space="0" w:color="auto"/>
            </w:tcBorders>
          </w:tcPr>
          <w:p w:rsidR="00AE7437" w:rsidRPr="00E264D5" w:rsidRDefault="00AE7437" w:rsidP="00E264D5">
            <w:pPr>
              <w:rPr>
                <w:color w:val="000000"/>
                <w:sz w:val="18"/>
                <w:szCs w:val="18"/>
              </w:rPr>
            </w:pPr>
            <w:r w:rsidRPr="00E264D5">
              <w:rPr>
                <w:color w:val="000000"/>
                <w:sz w:val="18"/>
                <w:szCs w:val="18"/>
              </w:rPr>
              <w:t> </w:t>
            </w:r>
          </w:p>
        </w:tc>
        <w:tc>
          <w:tcPr>
            <w:tcW w:w="641" w:type="dxa"/>
            <w:tcBorders>
              <w:top w:val="nil"/>
              <w:left w:val="nil"/>
              <w:bottom w:val="single" w:sz="4" w:space="0" w:color="auto"/>
              <w:right w:val="single" w:sz="4" w:space="0" w:color="auto"/>
            </w:tcBorders>
          </w:tcPr>
          <w:p w:rsidR="00AE7437" w:rsidRPr="00E264D5" w:rsidRDefault="00AE7437" w:rsidP="00E264D5">
            <w:pPr>
              <w:rPr>
                <w:color w:val="000000"/>
                <w:sz w:val="18"/>
                <w:szCs w:val="18"/>
              </w:rPr>
            </w:pPr>
            <w:r w:rsidRPr="00E264D5">
              <w:rPr>
                <w:color w:val="000000"/>
                <w:sz w:val="18"/>
                <w:szCs w:val="18"/>
              </w:rPr>
              <w:t> </w:t>
            </w:r>
          </w:p>
        </w:tc>
        <w:tc>
          <w:tcPr>
            <w:tcW w:w="1720" w:type="dxa"/>
            <w:gridSpan w:val="2"/>
            <w:tcBorders>
              <w:top w:val="nil"/>
              <w:left w:val="nil"/>
              <w:bottom w:val="single" w:sz="4" w:space="0" w:color="auto"/>
              <w:right w:val="single" w:sz="4" w:space="0" w:color="auto"/>
            </w:tcBorders>
          </w:tcPr>
          <w:p w:rsidR="00AE7437" w:rsidRPr="00E264D5" w:rsidRDefault="00AE7437" w:rsidP="00E264D5">
            <w:pPr>
              <w:rPr>
                <w:color w:val="000000"/>
                <w:sz w:val="18"/>
                <w:szCs w:val="18"/>
              </w:rPr>
            </w:pPr>
            <w:r w:rsidRPr="00E264D5">
              <w:rPr>
                <w:color w:val="000000"/>
                <w:sz w:val="18"/>
                <w:szCs w:val="18"/>
              </w:rPr>
              <w:t>83:00:080008:114 (59)</w:t>
            </w:r>
          </w:p>
        </w:tc>
        <w:tc>
          <w:tcPr>
            <w:tcW w:w="1200" w:type="dxa"/>
            <w:tcBorders>
              <w:top w:val="nil"/>
              <w:left w:val="nil"/>
              <w:bottom w:val="single" w:sz="4" w:space="0" w:color="auto"/>
              <w:right w:val="single" w:sz="4" w:space="0" w:color="auto"/>
            </w:tcBorders>
            <w:vAlign w:val="center"/>
          </w:tcPr>
          <w:p w:rsidR="00AE7437" w:rsidRPr="00E264D5" w:rsidRDefault="00AE7437" w:rsidP="00E264D5">
            <w:pPr>
              <w:jc w:val="right"/>
              <w:rPr>
                <w:color w:val="000000"/>
                <w:sz w:val="18"/>
                <w:szCs w:val="18"/>
              </w:rPr>
            </w:pPr>
            <w:r w:rsidRPr="00E264D5">
              <w:rPr>
                <w:color w:val="000000"/>
                <w:sz w:val="18"/>
                <w:szCs w:val="18"/>
              </w:rPr>
              <w:t>14 252 840,04</w:t>
            </w:r>
          </w:p>
        </w:tc>
        <w:tc>
          <w:tcPr>
            <w:tcW w:w="1133" w:type="dxa"/>
            <w:gridSpan w:val="2"/>
            <w:tcBorders>
              <w:top w:val="nil"/>
              <w:left w:val="nil"/>
              <w:bottom w:val="single" w:sz="4" w:space="0" w:color="auto"/>
              <w:right w:val="single" w:sz="4" w:space="0" w:color="auto"/>
            </w:tcBorders>
            <w:vAlign w:val="bottom"/>
          </w:tcPr>
          <w:p w:rsidR="00AE7437" w:rsidRPr="00E264D5" w:rsidRDefault="00AE7437" w:rsidP="00E264D5">
            <w:pPr>
              <w:jc w:val="center"/>
              <w:rPr>
                <w:color w:val="000000"/>
                <w:sz w:val="18"/>
                <w:szCs w:val="18"/>
              </w:rPr>
            </w:pPr>
            <w:r w:rsidRPr="00E264D5">
              <w:rPr>
                <w:color w:val="000000"/>
                <w:sz w:val="18"/>
                <w:szCs w:val="18"/>
              </w:rPr>
              <w:t>0,02</w:t>
            </w:r>
          </w:p>
        </w:tc>
        <w:tc>
          <w:tcPr>
            <w:tcW w:w="1138" w:type="dxa"/>
            <w:tcBorders>
              <w:top w:val="nil"/>
              <w:left w:val="nil"/>
              <w:bottom w:val="single" w:sz="4" w:space="0" w:color="auto"/>
              <w:right w:val="single" w:sz="4" w:space="0" w:color="auto"/>
            </w:tcBorders>
            <w:vAlign w:val="center"/>
          </w:tcPr>
          <w:p w:rsidR="00AE7437" w:rsidRPr="00E264D5" w:rsidRDefault="00AE7437" w:rsidP="00E264D5">
            <w:pPr>
              <w:jc w:val="right"/>
              <w:rPr>
                <w:color w:val="000000"/>
                <w:sz w:val="18"/>
                <w:szCs w:val="18"/>
              </w:rPr>
            </w:pPr>
            <w:r w:rsidRPr="00E264D5">
              <w:rPr>
                <w:color w:val="000000"/>
                <w:sz w:val="18"/>
                <w:szCs w:val="18"/>
              </w:rPr>
              <w:t>2 850,57</w:t>
            </w:r>
          </w:p>
        </w:tc>
        <w:tc>
          <w:tcPr>
            <w:tcW w:w="1138" w:type="dxa"/>
            <w:tcBorders>
              <w:top w:val="nil"/>
              <w:left w:val="nil"/>
              <w:bottom w:val="single" w:sz="4" w:space="0" w:color="auto"/>
              <w:right w:val="single" w:sz="4" w:space="0" w:color="auto"/>
            </w:tcBorders>
          </w:tcPr>
          <w:p w:rsidR="00AE7437" w:rsidRPr="00E264D5" w:rsidRDefault="00AE7437" w:rsidP="00E264D5">
            <w:pPr>
              <w:jc w:val="right"/>
              <w:rPr>
                <w:color w:val="000000"/>
                <w:sz w:val="18"/>
                <w:szCs w:val="18"/>
              </w:rPr>
            </w:pPr>
            <w:r w:rsidRPr="00E264D5">
              <w:rPr>
                <w:color w:val="000000"/>
                <w:sz w:val="18"/>
                <w:szCs w:val="18"/>
              </w:rPr>
              <w:t>2,9</w:t>
            </w:r>
          </w:p>
        </w:tc>
      </w:tr>
      <w:tr w:rsidR="00AE7437" w:rsidRPr="00E264D5" w:rsidTr="00E264D5">
        <w:trPr>
          <w:gridAfter w:val="1"/>
          <w:wAfter w:w="26" w:type="dxa"/>
          <w:trHeight w:val="480"/>
        </w:trPr>
        <w:tc>
          <w:tcPr>
            <w:tcW w:w="474" w:type="dxa"/>
            <w:tcBorders>
              <w:top w:val="nil"/>
              <w:left w:val="single" w:sz="4" w:space="0" w:color="auto"/>
              <w:bottom w:val="single" w:sz="4" w:space="0" w:color="auto"/>
              <w:right w:val="single" w:sz="4" w:space="0" w:color="auto"/>
            </w:tcBorders>
            <w:shd w:val="clear" w:color="000000" w:fill="F2F2F2"/>
            <w:vAlign w:val="center"/>
          </w:tcPr>
          <w:p w:rsidR="00AE7437" w:rsidRPr="00E264D5" w:rsidRDefault="00AE7437" w:rsidP="00E264D5">
            <w:pPr>
              <w:jc w:val="right"/>
              <w:rPr>
                <w:color w:val="000000"/>
                <w:sz w:val="18"/>
                <w:szCs w:val="18"/>
              </w:rPr>
            </w:pPr>
            <w:r w:rsidRPr="00E264D5">
              <w:rPr>
                <w:color w:val="000000"/>
                <w:sz w:val="18"/>
                <w:szCs w:val="18"/>
              </w:rPr>
              <w:t>3.</w:t>
            </w:r>
          </w:p>
        </w:tc>
        <w:tc>
          <w:tcPr>
            <w:tcW w:w="1528" w:type="dxa"/>
            <w:tcBorders>
              <w:top w:val="nil"/>
              <w:left w:val="nil"/>
              <w:bottom w:val="single" w:sz="4" w:space="0" w:color="auto"/>
              <w:right w:val="single" w:sz="4" w:space="0" w:color="auto"/>
            </w:tcBorders>
            <w:shd w:val="clear" w:color="000000" w:fill="F2F2F2"/>
            <w:vAlign w:val="center"/>
          </w:tcPr>
          <w:p w:rsidR="00AE7437" w:rsidRPr="00E264D5" w:rsidRDefault="00AE7437" w:rsidP="00E264D5">
            <w:pPr>
              <w:rPr>
                <w:color w:val="000000"/>
                <w:sz w:val="18"/>
                <w:szCs w:val="18"/>
              </w:rPr>
            </w:pPr>
            <w:r w:rsidRPr="00E264D5">
              <w:rPr>
                <w:color w:val="000000"/>
                <w:sz w:val="18"/>
                <w:szCs w:val="18"/>
              </w:rPr>
              <w:t>МБОУ ЗР «ООШ пос. Амдерма»</w:t>
            </w:r>
          </w:p>
        </w:tc>
        <w:tc>
          <w:tcPr>
            <w:tcW w:w="641" w:type="dxa"/>
            <w:tcBorders>
              <w:top w:val="nil"/>
              <w:left w:val="nil"/>
              <w:bottom w:val="single" w:sz="4" w:space="0" w:color="auto"/>
              <w:right w:val="single" w:sz="4" w:space="0" w:color="auto"/>
            </w:tcBorders>
            <w:shd w:val="clear" w:color="000000" w:fill="F2F2F2"/>
            <w:vAlign w:val="center"/>
          </w:tcPr>
          <w:p w:rsidR="00AE7437" w:rsidRPr="00E264D5" w:rsidRDefault="00AE7437" w:rsidP="00E264D5">
            <w:pPr>
              <w:jc w:val="right"/>
              <w:rPr>
                <w:color w:val="000000"/>
                <w:sz w:val="18"/>
                <w:szCs w:val="18"/>
              </w:rPr>
            </w:pPr>
            <w:r w:rsidRPr="00E264D5">
              <w:rPr>
                <w:color w:val="000000"/>
                <w:sz w:val="18"/>
                <w:szCs w:val="18"/>
              </w:rPr>
              <w:t>1</w:t>
            </w:r>
          </w:p>
        </w:tc>
        <w:tc>
          <w:tcPr>
            <w:tcW w:w="1720" w:type="dxa"/>
            <w:gridSpan w:val="2"/>
            <w:tcBorders>
              <w:top w:val="nil"/>
              <w:left w:val="nil"/>
              <w:bottom w:val="single" w:sz="4" w:space="0" w:color="auto"/>
              <w:right w:val="single" w:sz="4" w:space="0" w:color="auto"/>
            </w:tcBorders>
            <w:shd w:val="clear" w:color="000000" w:fill="F2F2F2"/>
            <w:vAlign w:val="center"/>
          </w:tcPr>
          <w:p w:rsidR="00AE7437" w:rsidRPr="00E264D5" w:rsidRDefault="00AE7437" w:rsidP="00E264D5">
            <w:pPr>
              <w:rPr>
                <w:color w:val="000000"/>
                <w:sz w:val="18"/>
                <w:szCs w:val="18"/>
              </w:rPr>
            </w:pPr>
            <w:r w:rsidRPr="00E264D5">
              <w:rPr>
                <w:color w:val="000000"/>
                <w:sz w:val="18"/>
                <w:szCs w:val="18"/>
              </w:rPr>
              <w:t>83:00:08008:297</w:t>
            </w:r>
          </w:p>
        </w:tc>
        <w:tc>
          <w:tcPr>
            <w:tcW w:w="1200" w:type="dxa"/>
            <w:tcBorders>
              <w:top w:val="nil"/>
              <w:left w:val="nil"/>
              <w:bottom w:val="single" w:sz="4" w:space="0" w:color="auto"/>
              <w:right w:val="single" w:sz="4" w:space="0" w:color="auto"/>
            </w:tcBorders>
            <w:shd w:val="clear" w:color="000000" w:fill="F2F2F2"/>
            <w:vAlign w:val="center"/>
          </w:tcPr>
          <w:p w:rsidR="00AE7437" w:rsidRPr="00E264D5" w:rsidRDefault="00AE7437" w:rsidP="00E264D5">
            <w:pPr>
              <w:jc w:val="right"/>
              <w:rPr>
                <w:sz w:val="18"/>
                <w:szCs w:val="18"/>
              </w:rPr>
            </w:pPr>
            <w:r w:rsidRPr="00E264D5">
              <w:rPr>
                <w:sz w:val="18"/>
                <w:szCs w:val="18"/>
              </w:rPr>
              <w:t>29 587 616,94</w:t>
            </w:r>
          </w:p>
        </w:tc>
        <w:tc>
          <w:tcPr>
            <w:tcW w:w="1133" w:type="dxa"/>
            <w:gridSpan w:val="2"/>
            <w:tcBorders>
              <w:top w:val="nil"/>
              <w:left w:val="nil"/>
              <w:bottom w:val="single" w:sz="4" w:space="0" w:color="auto"/>
              <w:right w:val="single" w:sz="4" w:space="0" w:color="auto"/>
            </w:tcBorders>
            <w:shd w:val="clear" w:color="000000" w:fill="F2F2F2"/>
            <w:vAlign w:val="center"/>
          </w:tcPr>
          <w:p w:rsidR="00AE7437" w:rsidRPr="00E264D5" w:rsidRDefault="00AE7437" w:rsidP="00E264D5">
            <w:pPr>
              <w:jc w:val="center"/>
              <w:rPr>
                <w:sz w:val="18"/>
                <w:szCs w:val="18"/>
              </w:rPr>
            </w:pPr>
            <w:r w:rsidRPr="00E264D5">
              <w:rPr>
                <w:sz w:val="18"/>
                <w:szCs w:val="18"/>
              </w:rPr>
              <w:t>0,02</w:t>
            </w:r>
          </w:p>
        </w:tc>
        <w:tc>
          <w:tcPr>
            <w:tcW w:w="1138" w:type="dxa"/>
            <w:tcBorders>
              <w:top w:val="nil"/>
              <w:left w:val="nil"/>
              <w:bottom w:val="single" w:sz="4" w:space="0" w:color="auto"/>
              <w:right w:val="single" w:sz="4" w:space="0" w:color="auto"/>
            </w:tcBorders>
            <w:shd w:val="clear" w:color="000000" w:fill="F2F2F2"/>
            <w:vAlign w:val="center"/>
          </w:tcPr>
          <w:p w:rsidR="00AE7437" w:rsidRPr="00E264D5" w:rsidRDefault="00AE7437" w:rsidP="00E264D5">
            <w:pPr>
              <w:jc w:val="right"/>
              <w:rPr>
                <w:color w:val="000000"/>
                <w:sz w:val="18"/>
                <w:szCs w:val="18"/>
              </w:rPr>
            </w:pPr>
            <w:r w:rsidRPr="00E264D5">
              <w:rPr>
                <w:color w:val="000000"/>
                <w:sz w:val="18"/>
                <w:szCs w:val="18"/>
              </w:rPr>
              <w:t>5 917,52</w:t>
            </w:r>
          </w:p>
        </w:tc>
        <w:tc>
          <w:tcPr>
            <w:tcW w:w="1138" w:type="dxa"/>
            <w:tcBorders>
              <w:top w:val="nil"/>
              <w:left w:val="nil"/>
              <w:bottom w:val="single" w:sz="4" w:space="0" w:color="auto"/>
              <w:right w:val="single" w:sz="4" w:space="0" w:color="auto"/>
            </w:tcBorders>
            <w:shd w:val="clear" w:color="000000" w:fill="F2F2F2"/>
            <w:vAlign w:val="center"/>
          </w:tcPr>
          <w:p w:rsidR="00AE7437" w:rsidRPr="00E264D5" w:rsidRDefault="00AE7437" w:rsidP="00E264D5">
            <w:pPr>
              <w:jc w:val="right"/>
              <w:rPr>
                <w:sz w:val="18"/>
                <w:szCs w:val="18"/>
              </w:rPr>
            </w:pPr>
            <w:r w:rsidRPr="00E264D5">
              <w:rPr>
                <w:sz w:val="18"/>
                <w:szCs w:val="18"/>
              </w:rPr>
              <w:t>5,9</w:t>
            </w:r>
          </w:p>
        </w:tc>
      </w:tr>
      <w:tr w:rsidR="00AE7437" w:rsidRPr="00E264D5" w:rsidTr="00E264D5">
        <w:trPr>
          <w:gridAfter w:val="1"/>
          <w:wAfter w:w="26" w:type="dxa"/>
          <w:trHeight w:val="300"/>
        </w:trPr>
        <w:tc>
          <w:tcPr>
            <w:tcW w:w="474" w:type="dxa"/>
            <w:tcBorders>
              <w:top w:val="nil"/>
              <w:left w:val="single" w:sz="4" w:space="0" w:color="auto"/>
              <w:bottom w:val="single" w:sz="4" w:space="0" w:color="auto"/>
              <w:right w:val="single" w:sz="4" w:space="0" w:color="auto"/>
            </w:tcBorders>
            <w:shd w:val="clear" w:color="000000" w:fill="D8D8D8"/>
            <w:noWrap/>
            <w:vAlign w:val="center"/>
          </w:tcPr>
          <w:p w:rsidR="00AE7437" w:rsidRPr="00E264D5" w:rsidRDefault="00AE7437" w:rsidP="00E264D5">
            <w:pPr>
              <w:rPr>
                <w:rFonts w:ascii="Calibri" w:hAnsi="Calibri"/>
                <w:color w:val="000000"/>
                <w:sz w:val="22"/>
                <w:szCs w:val="22"/>
              </w:rPr>
            </w:pPr>
            <w:r w:rsidRPr="00E264D5">
              <w:rPr>
                <w:rFonts w:ascii="Calibri" w:hAnsi="Calibri"/>
                <w:color w:val="000000"/>
                <w:sz w:val="22"/>
                <w:szCs w:val="22"/>
              </w:rPr>
              <w:t> </w:t>
            </w:r>
          </w:p>
        </w:tc>
        <w:tc>
          <w:tcPr>
            <w:tcW w:w="1528" w:type="dxa"/>
            <w:tcBorders>
              <w:top w:val="nil"/>
              <w:left w:val="nil"/>
              <w:bottom w:val="single" w:sz="4" w:space="0" w:color="auto"/>
              <w:right w:val="single" w:sz="4" w:space="0" w:color="auto"/>
            </w:tcBorders>
            <w:shd w:val="clear" w:color="000000" w:fill="D8D8D8"/>
            <w:noWrap/>
            <w:vAlign w:val="center"/>
          </w:tcPr>
          <w:p w:rsidR="00AE7437" w:rsidRPr="00E264D5" w:rsidRDefault="00AE7437" w:rsidP="00E264D5">
            <w:pPr>
              <w:rPr>
                <w:rFonts w:ascii="Calibri" w:hAnsi="Calibri"/>
                <w:color w:val="000000"/>
                <w:sz w:val="22"/>
                <w:szCs w:val="22"/>
              </w:rPr>
            </w:pPr>
            <w:r w:rsidRPr="00E264D5">
              <w:rPr>
                <w:rFonts w:ascii="Calibri" w:hAnsi="Calibri"/>
                <w:color w:val="000000"/>
                <w:sz w:val="22"/>
                <w:szCs w:val="22"/>
              </w:rPr>
              <w:t>ИТОГО</w:t>
            </w:r>
          </w:p>
        </w:tc>
        <w:tc>
          <w:tcPr>
            <w:tcW w:w="641" w:type="dxa"/>
            <w:tcBorders>
              <w:top w:val="nil"/>
              <w:left w:val="nil"/>
              <w:bottom w:val="single" w:sz="4" w:space="0" w:color="auto"/>
              <w:right w:val="single" w:sz="4" w:space="0" w:color="auto"/>
            </w:tcBorders>
            <w:shd w:val="clear" w:color="000000" w:fill="D8D8D8"/>
            <w:noWrap/>
            <w:vAlign w:val="center"/>
          </w:tcPr>
          <w:p w:rsidR="00AE7437" w:rsidRPr="00E264D5" w:rsidRDefault="00AE7437" w:rsidP="00E264D5">
            <w:pPr>
              <w:jc w:val="right"/>
              <w:rPr>
                <w:rFonts w:ascii="Calibri" w:hAnsi="Calibri"/>
                <w:color w:val="000000"/>
                <w:sz w:val="22"/>
                <w:szCs w:val="22"/>
              </w:rPr>
            </w:pPr>
            <w:r w:rsidRPr="00E264D5">
              <w:rPr>
                <w:rFonts w:ascii="Calibri" w:hAnsi="Calibri"/>
                <w:color w:val="000000"/>
                <w:sz w:val="22"/>
                <w:szCs w:val="22"/>
              </w:rPr>
              <w:t>3</w:t>
            </w:r>
          </w:p>
        </w:tc>
        <w:tc>
          <w:tcPr>
            <w:tcW w:w="1720" w:type="dxa"/>
            <w:gridSpan w:val="2"/>
            <w:tcBorders>
              <w:top w:val="nil"/>
              <w:left w:val="nil"/>
              <w:bottom w:val="single" w:sz="4" w:space="0" w:color="auto"/>
              <w:right w:val="single" w:sz="4" w:space="0" w:color="auto"/>
            </w:tcBorders>
            <w:shd w:val="clear" w:color="000000" w:fill="D8D8D8"/>
            <w:noWrap/>
            <w:vAlign w:val="center"/>
          </w:tcPr>
          <w:p w:rsidR="00AE7437" w:rsidRPr="00E264D5" w:rsidRDefault="00AE7437" w:rsidP="00E264D5">
            <w:pPr>
              <w:rPr>
                <w:rFonts w:ascii="Calibri" w:hAnsi="Calibri"/>
                <w:color w:val="000000"/>
                <w:sz w:val="22"/>
                <w:szCs w:val="22"/>
              </w:rPr>
            </w:pPr>
            <w:r w:rsidRPr="00E264D5">
              <w:rPr>
                <w:rFonts w:ascii="Calibri" w:hAnsi="Calibri"/>
                <w:color w:val="000000"/>
                <w:sz w:val="22"/>
                <w:szCs w:val="22"/>
              </w:rPr>
              <w:t> </w:t>
            </w:r>
          </w:p>
        </w:tc>
        <w:tc>
          <w:tcPr>
            <w:tcW w:w="1200" w:type="dxa"/>
            <w:tcBorders>
              <w:top w:val="nil"/>
              <w:left w:val="nil"/>
              <w:bottom w:val="single" w:sz="4" w:space="0" w:color="auto"/>
              <w:right w:val="single" w:sz="4" w:space="0" w:color="auto"/>
            </w:tcBorders>
            <w:shd w:val="clear" w:color="000000" w:fill="D8D8D8"/>
            <w:noWrap/>
            <w:vAlign w:val="center"/>
          </w:tcPr>
          <w:p w:rsidR="00AE7437" w:rsidRPr="00E264D5" w:rsidRDefault="00AE7437" w:rsidP="00E264D5">
            <w:pPr>
              <w:jc w:val="right"/>
              <w:rPr>
                <w:rFonts w:ascii="Calibri" w:hAnsi="Calibri"/>
                <w:color w:val="000000"/>
                <w:sz w:val="18"/>
                <w:szCs w:val="18"/>
              </w:rPr>
            </w:pPr>
            <w:r w:rsidRPr="00E264D5">
              <w:rPr>
                <w:rFonts w:ascii="Calibri" w:hAnsi="Calibri"/>
                <w:color w:val="000000"/>
                <w:sz w:val="18"/>
                <w:szCs w:val="18"/>
              </w:rPr>
              <w:t>143 496 810,62</w:t>
            </w:r>
          </w:p>
        </w:tc>
        <w:tc>
          <w:tcPr>
            <w:tcW w:w="1133" w:type="dxa"/>
            <w:gridSpan w:val="2"/>
            <w:tcBorders>
              <w:top w:val="nil"/>
              <w:left w:val="nil"/>
              <w:bottom w:val="single" w:sz="4" w:space="0" w:color="auto"/>
              <w:right w:val="single" w:sz="4" w:space="0" w:color="auto"/>
            </w:tcBorders>
            <w:shd w:val="clear" w:color="000000" w:fill="D8D8D8"/>
            <w:noWrap/>
            <w:vAlign w:val="center"/>
          </w:tcPr>
          <w:p w:rsidR="00AE7437" w:rsidRPr="00E264D5" w:rsidRDefault="00AE7437" w:rsidP="00E264D5">
            <w:pPr>
              <w:rPr>
                <w:rFonts w:ascii="Calibri" w:hAnsi="Calibri"/>
                <w:color w:val="000000"/>
                <w:sz w:val="22"/>
                <w:szCs w:val="22"/>
              </w:rPr>
            </w:pPr>
            <w:r w:rsidRPr="00E264D5">
              <w:rPr>
                <w:rFonts w:ascii="Calibri" w:hAnsi="Calibri"/>
                <w:color w:val="000000"/>
                <w:sz w:val="22"/>
                <w:szCs w:val="22"/>
              </w:rPr>
              <w:t> </w:t>
            </w:r>
          </w:p>
        </w:tc>
        <w:tc>
          <w:tcPr>
            <w:tcW w:w="1138" w:type="dxa"/>
            <w:tcBorders>
              <w:top w:val="nil"/>
              <w:left w:val="nil"/>
              <w:bottom w:val="single" w:sz="4" w:space="0" w:color="auto"/>
              <w:right w:val="single" w:sz="4" w:space="0" w:color="auto"/>
            </w:tcBorders>
            <w:shd w:val="clear" w:color="000000" w:fill="D8D8D8"/>
            <w:noWrap/>
            <w:vAlign w:val="center"/>
          </w:tcPr>
          <w:p w:rsidR="00AE7437" w:rsidRPr="00E264D5" w:rsidRDefault="00AE7437" w:rsidP="00E264D5">
            <w:pPr>
              <w:jc w:val="right"/>
              <w:rPr>
                <w:rFonts w:ascii="Calibri" w:hAnsi="Calibri"/>
                <w:color w:val="000000"/>
                <w:sz w:val="22"/>
                <w:szCs w:val="22"/>
              </w:rPr>
            </w:pPr>
            <w:r w:rsidRPr="00E264D5">
              <w:rPr>
                <w:rFonts w:ascii="Calibri" w:hAnsi="Calibri"/>
                <w:color w:val="000000"/>
                <w:sz w:val="22"/>
                <w:szCs w:val="22"/>
              </w:rPr>
              <w:t>33 408,83</w:t>
            </w:r>
          </w:p>
        </w:tc>
        <w:tc>
          <w:tcPr>
            <w:tcW w:w="1138" w:type="dxa"/>
            <w:tcBorders>
              <w:top w:val="nil"/>
              <w:left w:val="nil"/>
              <w:bottom w:val="single" w:sz="4" w:space="0" w:color="auto"/>
              <w:right w:val="single" w:sz="4" w:space="0" w:color="auto"/>
            </w:tcBorders>
            <w:shd w:val="clear" w:color="000000" w:fill="D8D8D8"/>
            <w:noWrap/>
            <w:vAlign w:val="center"/>
          </w:tcPr>
          <w:p w:rsidR="00AE7437" w:rsidRPr="00E264D5" w:rsidRDefault="00AE7437" w:rsidP="00E264D5">
            <w:pPr>
              <w:jc w:val="right"/>
              <w:rPr>
                <w:rFonts w:ascii="Calibri" w:hAnsi="Calibri"/>
                <w:color w:val="000000"/>
                <w:sz w:val="22"/>
                <w:szCs w:val="22"/>
              </w:rPr>
            </w:pPr>
            <w:r w:rsidRPr="00E264D5">
              <w:rPr>
                <w:rFonts w:ascii="Calibri" w:hAnsi="Calibri"/>
                <w:color w:val="000000"/>
                <w:sz w:val="22"/>
                <w:szCs w:val="22"/>
              </w:rPr>
              <w:t>33,4</w:t>
            </w:r>
          </w:p>
        </w:tc>
      </w:tr>
      <w:tr w:rsidR="00AE7437" w:rsidTr="00E264D5">
        <w:trPr>
          <w:trHeight w:val="407"/>
        </w:trPr>
        <w:tc>
          <w:tcPr>
            <w:tcW w:w="4102" w:type="dxa"/>
            <w:gridSpan w:val="4"/>
            <w:tcBorders>
              <w:top w:val="nil"/>
              <w:left w:val="nil"/>
              <w:bottom w:val="nil"/>
              <w:right w:val="nil"/>
            </w:tcBorders>
            <w:noWrap/>
            <w:vAlign w:val="bottom"/>
          </w:tcPr>
          <w:p w:rsidR="00AE7437" w:rsidRDefault="00AE7437" w:rsidP="00F4364B">
            <w:pPr>
              <w:rPr>
                <w:color w:val="000000"/>
                <w:sz w:val="28"/>
                <w:szCs w:val="28"/>
              </w:rPr>
            </w:pPr>
          </w:p>
          <w:p w:rsidR="00AE7437" w:rsidRDefault="00AE7437" w:rsidP="00F4364B">
            <w:pPr>
              <w:rPr>
                <w:color w:val="000000"/>
                <w:sz w:val="28"/>
                <w:szCs w:val="28"/>
              </w:rPr>
            </w:pPr>
          </w:p>
          <w:p w:rsidR="00AE7437" w:rsidRDefault="00AE7437" w:rsidP="00F4364B">
            <w:pPr>
              <w:rPr>
                <w:color w:val="000000"/>
                <w:sz w:val="28"/>
                <w:szCs w:val="28"/>
              </w:rPr>
            </w:pPr>
            <w:r>
              <w:rPr>
                <w:color w:val="000000"/>
                <w:sz w:val="28"/>
                <w:szCs w:val="28"/>
              </w:rPr>
              <w:t>Ведущий специалист Администрации МО «Поселок Амдерма» НАО</w:t>
            </w:r>
          </w:p>
        </w:tc>
        <w:tc>
          <w:tcPr>
            <w:tcW w:w="1952" w:type="dxa"/>
            <w:gridSpan w:val="3"/>
            <w:tcBorders>
              <w:top w:val="nil"/>
              <w:left w:val="nil"/>
              <w:bottom w:val="nil"/>
              <w:right w:val="nil"/>
            </w:tcBorders>
            <w:noWrap/>
            <w:vAlign w:val="bottom"/>
          </w:tcPr>
          <w:p w:rsidR="00AE7437" w:rsidRDefault="00AE7437" w:rsidP="00F4364B">
            <w:pPr>
              <w:rPr>
                <w:rFonts w:ascii="Calibri" w:hAnsi="Calibri" w:cs="Calibri"/>
                <w:color w:val="000000"/>
                <w:sz w:val="22"/>
                <w:szCs w:val="22"/>
              </w:rPr>
            </w:pPr>
          </w:p>
        </w:tc>
        <w:tc>
          <w:tcPr>
            <w:tcW w:w="2944" w:type="dxa"/>
            <w:gridSpan w:val="4"/>
            <w:tcBorders>
              <w:top w:val="nil"/>
              <w:left w:val="nil"/>
              <w:bottom w:val="nil"/>
              <w:right w:val="nil"/>
            </w:tcBorders>
            <w:noWrap/>
            <w:vAlign w:val="bottom"/>
          </w:tcPr>
          <w:p w:rsidR="00AE7437" w:rsidRDefault="00AE7437" w:rsidP="00F4364B">
            <w:pPr>
              <w:jc w:val="right"/>
              <w:rPr>
                <w:color w:val="000000"/>
                <w:sz w:val="28"/>
                <w:szCs w:val="28"/>
              </w:rPr>
            </w:pPr>
            <w:r>
              <w:rPr>
                <w:color w:val="000000"/>
                <w:sz w:val="28"/>
                <w:szCs w:val="28"/>
              </w:rPr>
              <w:t xml:space="preserve">В.Н. Лукинская </w:t>
            </w:r>
          </w:p>
        </w:tc>
      </w:tr>
    </w:tbl>
    <w:p w:rsidR="00AE7437" w:rsidRDefault="00AE7437" w:rsidP="00B40305">
      <w:pPr>
        <w:pStyle w:val="2"/>
        <w:pageBreakBefore/>
      </w:pPr>
      <w:r>
        <w:lastRenderedPageBreak/>
        <w:t>РАСЧЕТ</w:t>
      </w:r>
    </w:p>
    <w:p w:rsidR="00AE7437" w:rsidRDefault="00AE7437" w:rsidP="00B40305">
      <w:pPr>
        <w:jc w:val="center"/>
        <w:rPr>
          <w:sz w:val="28"/>
        </w:rPr>
      </w:pPr>
      <w:r>
        <w:rPr>
          <w:sz w:val="28"/>
        </w:rPr>
        <w:t>Поступления государственной пошлины в 201</w:t>
      </w:r>
      <w:r w:rsidRPr="00DF6F6B">
        <w:rPr>
          <w:sz w:val="28"/>
        </w:rPr>
        <w:t>4</w:t>
      </w:r>
      <w:r>
        <w:rPr>
          <w:sz w:val="28"/>
        </w:rPr>
        <w:t xml:space="preserve"> году в местный бюджет</w:t>
      </w:r>
    </w:p>
    <w:p w:rsidR="00AE7437" w:rsidRPr="00DF6F6B" w:rsidRDefault="00AE7437" w:rsidP="00B40305">
      <w:pPr>
        <w:jc w:val="center"/>
        <w:rPr>
          <w:sz w:val="28"/>
        </w:rPr>
      </w:pPr>
    </w:p>
    <w:p w:rsidR="00AE7437" w:rsidRDefault="00AE7437" w:rsidP="00B40305">
      <w:pPr>
        <w:jc w:val="center"/>
        <w:rPr>
          <w:sz w:val="28"/>
        </w:rPr>
      </w:pPr>
    </w:p>
    <w:tbl>
      <w:tblPr>
        <w:tblW w:w="5286" w:type="dxa"/>
        <w:jc w:val="center"/>
        <w:tblLook w:val="00A0" w:firstRow="1" w:lastRow="0" w:firstColumn="1" w:lastColumn="0" w:noHBand="0" w:noVBand="0"/>
      </w:tblPr>
      <w:tblGrid>
        <w:gridCol w:w="1350"/>
        <w:gridCol w:w="656"/>
        <w:gridCol w:w="1674"/>
        <w:gridCol w:w="1606"/>
      </w:tblGrid>
      <w:tr w:rsidR="00AE7437" w:rsidTr="00F4364B">
        <w:trPr>
          <w:trHeight w:val="645"/>
          <w:jc w:val="center"/>
        </w:trPr>
        <w:tc>
          <w:tcPr>
            <w:tcW w:w="5286" w:type="dxa"/>
            <w:gridSpan w:val="4"/>
            <w:tcBorders>
              <w:top w:val="nil"/>
              <w:left w:val="nil"/>
              <w:bottom w:val="nil"/>
              <w:right w:val="nil"/>
            </w:tcBorders>
            <w:noWrap/>
            <w:vAlign w:val="center"/>
          </w:tcPr>
          <w:p w:rsidR="00AE7437" w:rsidRDefault="00AE7437" w:rsidP="00B40305">
            <w:pPr>
              <w:numPr>
                <w:ilvl w:val="0"/>
                <w:numId w:val="24"/>
              </w:numPr>
              <w:jc w:val="center"/>
              <w:rPr>
                <w:i/>
                <w:iCs/>
                <w:color w:val="000000"/>
                <w:sz w:val="28"/>
                <w:szCs w:val="28"/>
              </w:rPr>
            </w:pPr>
            <w:r>
              <w:rPr>
                <w:i/>
                <w:iCs/>
                <w:color w:val="000000"/>
                <w:sz w:val="28"/>
                <w:szCs w:val="28"/>
              </w:rPr>
              <w:t>Государственная пошлина</w:t>
            </w:r>
          </w:p>
        </w:tc>
      </w:tr>
      <w:tr w:rsidR="00AE7437" w:rsidTr="00F4364B">
        <w:trPr>
          <w:trHeight w:val="480"/>
          <w:jc w:val="center"/>
        </w:trPr>
        <w:tc>
          <w:tcPr>
            <w:tcW w:w="1350" w:type="dxa"/>
            <w:tcBorders>
              <w:top w:val="single" w:sz="4" w:space="0" w:color="auto"/>
              <w:left w:val="single" w:sz="4" w:space="0" w:color="auto"/>
              <w:bottom w:val="single" w:sz="4" w:space="0" w:color="auto"/>
              <w:right w:val="single" w:sz="4" w:space="0" w:color="auto"/>
            </w:tcBorders>
            <w:noWrap/>
            <w:vAlign w:val="center"/>
          </w:tcPr>
          <w:p w:rsidR="00AE7437" w:rsidRDefault="00AE7437" w:rsidP="00F4364B">
            <w:pPr>
              <w:rPr>
                <w:rFonts w:ascii="Calibri" w:hAnsi="Calibri"/>
                <w:color w:val="000000"/>
                <w:sz w:val="22"/>
                <w:szCs w:val="22"/>
              </w:rPr>
            </w:pPr>
            <w:r>
              <w:rPr>
                <w:rFonts w:ascii="Calibri" w:hAnsi="Calibri"/>
                <w:color w:val="000000"/>
                <w:sz w:val="22"/>
                <w:szCs w:val="22"/>
              </w:rPr>
              <w:t> </w:t>
            </w:r>
          </w:p>
        </w:tc>
        <w:tc>
          <w:tcPr>
            <w:tcW w:w="656" w:type="dxa"/>
            <w:tcBorders>
              <w:top w:val="single" w:sz="4" w:space="0" w:color="auto"/>
              <w:left w:val="nil"/>
              <w:bottom w:val="single" w:sz="4" w:space="0" w:color="auto"/>
              <w:right w:val="single" w:sz="4" w:space="0" w:color="auto"/>
            </w:tcBorders>
            <w:noWrap/>
            <w:vAlign w:val="center"/>
          </w:tcPr>
          <w:p w:rsidR="00AE7437" w:rsidRDefault="00AE7437" w:rsidP="00F4364B">
            <w:pPr>
              <w:jc w:val="center"/>
              <w:rPr>
                <w:color w:val="000000"/>
                <w:sz w:val="20"/>
                <w:szCs w:val="20"/>
              </w:rPr>
            </w:pPr>
            <w:r>
              <w:rPr>
                <w:color w:val="000000"/>
                <w:sz w:val="20"/>
                <w:szCs w:val="20"/>
              </w:rPr>
              <w:t>Год</w:t>
            </w:r>
          </w:p>
        </w:tc>
        <w:tc>
          <w:tcPr>
            <w:tcW w:w="1674" w:type="dxa"/>
            <w:tcBorders>
              <w:top w:val="single" w:sz="4" w:space="0" w:color="auto"/>
              <w:left w:val="nil"/>
              <w:bottom w:val="single" w:sz="4" w:space="0" w:color="auto"/>
              <w:right w:val="single" w:sz="4" w:space="0" w:color="auto"/>
            </w:tcBorders>
            <w:vAlign w:val="center"/>
          </w:tcPr>
          <w:p w:rsidR="00AE7437" w:rsidRDefault="00AE7437" w:rsidP="00F4364B">
            <w:pPr>
              <w:jc w:val="center"/>
              <w:rPr>
                <w:rFonts w:ascii="Calibri" w:hAnsi="Calibri"/>
                <w:color w:val="000000"/>
                <w:sz w:val="18"/>
                <w:szCs w:val="18"/>
              </w:rPr>
            </w:pPr>
            <w:r>
              <w:rPr>
                <w:rFonts w:ascii="Calibri" w:hAnsi="Calibri"/>
                <w:color w:val="000000"/>
                <w:sz w:val="18"/>
                <w:szCs w:val="18"/>
              </w:rPr>
              <w:t>Госпошлина, тыс. руб.</w:t>
            </w:r>
          </w:p>
        </w:tc>
        <w:tc>
          <w:tcPr>
            <w:tcW w:w="1606" w:type="dxa"/>
            <w:tcBorders>
              <w:top w:val="single" w:sz="4" w:space="0" w:color="auto"/>
              <w:left w:val="nil"/>
              <w:bottom w:val="single" w:sz="4" w:space="0" w:color="auto"/>
              <w:right w:val="single" w:sz="4" w:space="0" w:color="auto"/>
            </w:tcBorders>
            <w:vAlign w:val="center"/>
          </w:tcPr>
          <w:p w:rsidR="00AE7437" w:rsidRDefault="00AE7437" w:rsidP="00F4364B">
            <w:pPr>
              <w:jc w:val="center"/>
              <w:rPr>
                <w:rFonts w:ascii="Calibri" w:hAnsi="Calibri"/>
                <w:color w:val="000000"/>
                <w:sz w:val="18"/>
                <w:szCs w:val="18"/>
              </w:rPr>
            </w:pPr>
            <w:r>
              <w:rPr>
                <w:rFonts w:ascii="Calibri" w:hAnsi="Calibri"/>
                <w:color w:val="000000"/>
                <w:sz w:val="18"/>
                <w:szCs w:val="18"/>
              </w:rPr>
              <w:t>Среднее за месяц, тыс. руб.</w:t>
            </w:r>
          </w:p>
        </w:tc>
      </w:tr>
      <w:tr w:rsidR="00AE7437" w:rsidTr="00F4364B">
        <w:trPr>
          <w:trHeight w:val="300"/>
          <w:jc w:val="center"/>
        </w:trPr>
        <w:tc>
          <w:tcPr>
            <w:tcW w:w="1350" w:type="dxa"/>
            <w:vMerge w:val="restart"/>
            <w:tcBorders>
              <w:top w:val="nil"/>
              <w:left w:val="single" w:sz="4" w:space="0" w:color="auto"/>
              <w:bottom w:val="nil"/>
              <w:right w:val="single" w:sz="4" w:space="0" w:color="auto"/>
            </w:tcBorders>
            <w:vAlign w:val="center"/>
          </w:tcPr>
          <w:p w:rsidR="00AE7437" w:rsidRDefault="00AE7437" w:rsidP="00F4364B">
            <w:pPr>
              <w:jc w:val="center"/>
              <w:rPr>
                <w:rFonts w:ascii="Calibri" w:hAnsi="Calibri"/>
                <w:color w:val="000000"/>
                <w:sz w:val="18"/>
                <w:szCs w:val="18"/>
              </w:rPr>
            </w:pPr>
            <w:r>
              <w:rPr>
                <w:rFonts w:ascii="Calibri" w:hAnsi="Calibri"/>
                <w:color w:val="000000"/>
                <w:sz w:val="18"/>
                <w:szCs w:val="18"/>
              </w:rPr>
              <w:t>Фактически исполнено за год</w:t>
            </w:r>
          </w:p>
        </w:tc>
        <w:tc>
          <w:tcPr>
            <w:tcW w:w="656" w:type="dxa"/>
            <w:tcBorders>
              <w:top w:val="nil"/>
              <w:left w:val="nil"/>
              <w:bottom w:val="single" w:sz="4" w:space="0" w:color="auto"/>
              <w:right w:val="single" w:sz="4" w:space="0" w:color="auto"/>
            </w:tcBorders>
            <w:noWrap/>
            <w:vAlign w:val="center"/>
          </w:tcPr>
          <w:p w:rsidR="00AE7437" w:rsidRDefault="00AE7437" w:rsidP="00F4364B">
            <w:pPr>
              <w:jc w:val="right"/>
              <w:rPr>
                <w:color w:val="000000"/>
                <w:sz w:val="22"/>
                <w:szCs w:val="22"/>
              </w:rPr>
            </w:pPr>
            <w:r>
              <w:rPr>
                <w:color w:val="000000"/>
                <w:sz w:val="22"/>
                <w:szCs w:val="22"/>
              </w:rPr>
              <w:t>2010</w:t>
            </w:r>
          </w:p>
        </w:tc>
        <w:tc>
          <w:tcPr>
            <w:tcW w:w="1674" w:type="dxa"/>
            <w:tcBorders>
              <w:top w:val="nil"/>
              <w:left w:val="nil"/>
              <w:bottom w:val="single" w:sz="4" w:space="0" w:color="auto"/>
              <w:right w:val="single" w:sz="4" w:space="0" w:color="auto"/>
            </w:tcBorders>
            <w:noWrap/>
            <w:vAlign w:val="center"/>
          </w:tcPr>
          <w:p w:rsidR="00AE7437" w:rsidRDefault="00AE7437" w:rsidP="00F4364B">
            <w:pPr>
              <w:jc w:val="right"/>
              <w:rPr>
                <w:color w:val="000000"/>
                <w:sz w:val="22"/>
                <w:szCs w:val="22"/>
              </w:rPr>
            </w:pPr>
            <w:r>
              <w:rPr>
                <w:color w:val="000000"/>
                <w:sz w:val="22"/>
                <w:szCs w:val="22"/>
              </w:rPr>
              <w:t>31,1</w:t>
            </w:r>
          </w:p>
        </w:tc>
        <w:tc>
          <w:tcPr>
            <w:tcW w:w="1606" w:type="dxa"/>
            <w:tcBorders>
              <w:top w:val="nil"/>
              <w:left w:val="nil"/>
              <w:bottom w:val="single" w:sz="4" w:space="0" w:color="auto"/>
              <w:right w:val="single" w:sz="4" w:space="0" w:color="auto"/>
            </w:tcBorders>
            <w:noWrap/>
            <w:vAlign w:val="center"/>
          </w:tcPr>
          <w:p w:rsidR="00AE7437" w:rsidRDefault="00AE7437" w:rsidP="00F4364B">
            <w:pPr>
              <w:jc w:val="right"/>
              <w:rPr>
                <w:color w:val="000000"/>
                <w:sz w:val="22"/>
                <w:szCs w:val="22"/>
              </w:rPr>
            </w:pPr>
            <w:r>
              <w:rPr>
                <w:color w:val="000000"/>
                <w:sz w:val="22"/>
                <w:szCs w:val="22"/>
              </w:rPr>
              <w:t>2,6</w:t>
            </w:r>
          </w:p>
        </w:tc>
      </w:tr>
      <w:tr w:rsidR="00AE7437" w:rsidTr="00F4364B">
        <w:trPr>
          <w:trHeight w:val="300"/>
          <w:jc w:val="center"/>
        </w:trPr>
        <w:tc>
          <w:tcPr>
            <w:tcW w:w="1350" w:type="dxa"/>
            <w:vMerge/>
            <w:tcBorders>
              <w:top w:val="nil"/>
              <w:left w:val="single" w:sz="4" w:space="0" w:color="auto"/>
              <w:bottom w:val="nil"/>
              <w:right w:val="single" w:sz="4" w:space="0" w:color="auto"/>
            </w:tcBorders>
            <w:vAlign w:val="center"/>
          </w:tcPr>
          <w:p w:rsidR="00AE7437" w:rsidRDefault="00AE7437" w:rsidP="00F4364B">
            <w:pPr>
              <w:rPr>
                <w:rFonts w:ascii="Calibri" w:hAnsi="Calibri"/>
                <w:color w:val="000000"/>
                <w:sz w:val="18"/>
                <w:szCs w:val="18"/>
              </w:rPr>
            </w:pPr>
          </w:p>
        </w:tc>
        <w:tc>
          <w:tcPr>
            <w:tcW w:w="656" w:type="dxa"/>
            <w:tcBorders>
              <w:top w:val="nil"/>
              <w:left w:val="nil"/>
              <w:bottom w:val="single" w:sz="4" w:space="0" w:color="auto"/>
              <w:right w:val="single" w:sz="4" w:space="0" w:color="auto"/>
            </w:tcBorders>
            <w:noWrap/>
            <w:vAlign w:val="center"/>
          </w:tcPr>
          <w:p w:rsidR="00AE7437" w:rsidRDefault="00AE7437" w:rsidP="00F4364B">
            <w:pPr>
              <w:jc w:val="right"/>
              <w:rPr>
                <w:color w:val="000000"/>
                <w:sz w:val="22"/>
                <w:szCs w:val="22"/>
              </w:rPr>
            </w:pPr>
            <w:r>
              <w:rPr>
                <w:color w:val="000000"/>
                <w:sz w:val="22"/>
                <w:szCs w:val="22"/>
              </w:rPr>
              <w:t>2011</w:t>
            </w:r>
          </w:p>
        </w:tc>
        <w:tc>
          <w:tcPr>
            <w:tcW w:w="1674" w:type="dxa"/>
            <w:tcBorders>
              <w:top w:val="nil"/>
              <w:left w:val="nil"/>
              <w:bottom w:val="single" w:sz="4" w:space="0" w:color="auto"/>
              <w:right w:val="single" w:sz="4" w:space="0" w:color="auto"/>
            </w:tcBorders>
            <w:noWrap/>
            <w:vAlign w:val="center"/>
          </w:tcPr>
          <w:p w:rsidR="00AE7437" w:rsidRDefault="00AE7437" w:rsidP="00F4364B">
            <w:pPr>
              <w:jc w:val="right"/>
              <w:rPr>
                <w:color w:val="000000"/>
                <w:sz w:val="22"/>
                <w:szCs w:val="22"/>
              </w:rPr>
            </w:pPr>
            <w:r>
              <w:rPr>
                <w:color w:val="000000"/>
                <w:sz w:val="22"/>
                <w:szCs w:val="22"/>
              </w:rPr>
              <w:t>25,2</w:t>
            </w:r>
          </w:p>
        </w:tc>
        <w:tc>
          <w:tcPr>
            <w:tcW w:w="1606" w:type="dxa"/>
            <w:tcBorders>
              <w:top w:val="nil"/>
              <w:left w:val="nil"/>
              <w:bottom w:val="single" w:sz="4" w:space="0" w:color="auto"/>
              <w:right w:val="single" w:sz="4" w:space="0" w:color="auto"/>
            </w:tcBorders>
            <w:noWrap/>
            <w:vAlign w:val="center"/>
          </w:tcPr>
          <w:p w:rsidR="00AE7437" w:rsidRDefault="00AE7437" w:rsidP="00F4364B">
            <w:pPr>
              <w:jc w:val="right"/>
              <w:rPr>
                <w:color w:val="000000"/>
                <w:sz w:val="22"/>
                <w:szCs w:val="22"/>
              </w:rPr>
            </w:pPr>
            <w:r>
              <w:rPr>
                <w:color w:val="000000"/>
                <w:sz w:val="22"/>
                <w:szCs w:val="22"/>
              </w:rPr>
              <w:t>2,10</w:t>
            </w:r>
          </w:p>
        </w:tc>
      </w:tr>
      <w:tr w:rsidR="00AE7437" w:rsidTr="00F4364B">
        <w:trPr>
          <w:trHeight w:val="300"/>
          <w:jc w:val="center"/>
        </w:trPr>
        <w:tc>
          <w:tcPr>
            <w:tcW w:w="1350" w:type="dxa"/>
            <w:vMerge/>
            <w:tcBorders>
              <w:top w:val="nil"/>
              <w:left w:val="single" w:sz="4" w:space="0" w:color="auto"/>
              <w:bottom w:val="nil"/>
              <w:right w:val="single" w:sz="4" w:space="0" w:color="auto"/>
            </w:tcBorders>
            <w:vAlign w:val="center"/>
          </w:tcPr>
          <w:p w:rsidR="00AE7437" w:rsidRDefault="00AE7437" w:rsidP="00F4364B">
            <w:pPr>
              <w:rPr>
                <w:rFonts w:ascii="Calibri" w:hAnsi="Calibri"/>
                <w:color w:val="000000"/>
                <w:sz w:val="18"/>
                <w:szCs w:val="18"/>
              </w:rPr>
            </w:pPr>
          </w:p>
        </w:tc>
        <w:tc>
          <w:tcPr>
            <w:tcW w:w="656" w:type="dxa"/>
            <w:tcBorders>
              <w:top w:val="nil"/>
              <w:left w:val="nil"/>
              <w:bottom w:val="nil"/>
              <w:right w:val="single" w:sz="4" w:space="0" w:color="auto"/>
            </w:tcBorders>
            <w:noWrap/>
            <w:vAlign w:val="center"/>
          </w:tcPr>
          <w:p w:rsidR="00AE7437" w:rsidRDefault="00AE7437" w:rsidP="00F4364B">
            <w:pPr>
              <w:jc w:val="right"/>
              <w:rPr>
                <w:color w:val="000000"/>
                <w:sz w:val="22"/>
                <w:szCs w:val="22"/>
              </w:rPr>
            </w:pPr>
            <w:r>
              <w:rPr>
                <w:color w:val="000000"/>
                <w:sz w:val="22"/>
                <w:szCs w:val="22"/>
              </w:rPr>
              <w:t>2012</w:t>
            </w:r>
          </w:p>
        </w:tc>
        <w:tc>
          <w:tcPr>
            <w:tcW w:w="1674" w:type="dxa"/>
            <w:tcBorders>
              <w:top w:val="nil"/>
              <w:left w:val="nil"/>
              <w:bottom w:val="nil"/>
              <w:right w:val="single" w:sz="4" w:space="0" w:color="auto"/>
            </w:tcBorders>
            <w:noWrap/>
            <w:vAlign w:val="center"/>
          </w:tcPr>
          <w:p w:rsidR="00AE7437" w:rsidRDefault="00AE7437" w:rsidP="00F4364B">
            <w:pPr>
              <w:jc w:val="right"/>
              <w:rPr>
                <w:color w:val="000000"/>
                <w:sz w:val="22"/>
                <w:szCs w:val="22"/>
              </w:rPr>
            </w:pPr>
            <w:r>
              <w:rPr>
                <w:color w:val="000000"/>
                <w:sz w:val="22"/>
                <w:szCs w:val="22"/>
              </w:rPr>
              <w:t>25,1</w:t>
            </w:r>
          </w:p>
        </w:tc>
        <w:tc>
          <w:tcPr>
            <w:tcW w:w="1606" w:type="dxa"/>
            <w:tcBorders>
              <w:top w:val="nil"/>
              <w:left w:val="nil"/>
              <w:bottom w:val="single" w:sz="4" w:space="0" w:color="auto"/>
              <w:right w:val="single" w:sz="4" w:space="0" w:color="auto"/>
            </w:tcBorders>
            <w:noWrap/>
            <w:vAlign w:val="center"/>
          </w:tcPr>
          <w:p w:rsidR="00AE7437" w:rsidRDefault="00AE7437" w:rsidP="00F4364B">
            <w:pPr>
              <w:jc w:val="right"/>
              <w:rPr>
                <w:color w:val="000000"/>
                <w:sz w:val="22"/>
                <w:szCs w:val="22"/>
              </w:rPr>
            </w:pPr>
            <w:r>
              <w:rPr>
                <w:color w:val="000000"/>
                <w:sz w:val="22"/>
                <w:szCs w:val="22"/>
              </w:rPr>
              <w:t>2,09</w:t>
            </w:r>
          </w:p>
        </w:tc>
      </w:tr>
      <w:tr w:rsidR="00AE7437" w:rsidTr="00F4364B">
        <w:trPr>
          <w:trHeight w:val="300"/>
          <w:jc w:val="center"/>
        </w:trPr>
        <w:tc>
          <w:tcPr>
            <w:tcW w:w="1350" w:type="dxa"/>
            <w:tcBorders>
              <w:top w:val="nil"/>
              <w:left w:val="single" w:sz="4" w:space="0" w:color="auto"/>
              <w:bottom w:val="single" w:sz="4" w:space="0" w:color="auto"/>
              <w:right w:val="single" w:sz="4" w:space="0" w:color="auto"/>
            </w:tcBorders>
            <w:vAlign w:val="center"/>
          </w:tcPr>
          <w:p w:rsidR="00AE7437" w:rsidRDefault="00AE7437" w:rsidP="00F4364B">
            <w:pPr>
              <w:rPr>
                <w:rFonts w:ascii="Calibri" w:hAnsi="Calibri"/>
                <w:color w:val="000000"/>
                <w:sz w:val="18"/>
                <w:szCs w:val="18"/>
              </w:rPr>
            </w:pPr>
            <w:r>
              <w:rPr>
                <w:rFonts w:ascii="Calibri" w:hAnsi="Calibri"/>
                <w:color w:val="000000"/>
                <w:sz w:val="18"/>
                <w:szCs w:val="18"/>
              </w:rPr>
              <w:t>План на год</w:t>
            </w:r>
          </w:p>
        </w:tc>
        <w:tc>
          <w:tcPr>
            <w:tcW w:w="656" w:type="dxa"/>
            <w:vMerge w:val="restart"/>
            <w:tcBorders>
              <w:top w:val="single" w:sz="4" w:space="0" w:color="auto"/>
              <w:left w:val="single" w:sz="4" w:space="0" w:color="auto"/>
              <w:bottom w:val="single" w:sz="4" w:space="0" w:color="000000"/>
              <w:right w:val="single" w:sz="4" w:space="0" w:color="auto"/>
            </w:tcBorders>
            <w:noWrap/>
            <w:vAlign w:val="center"/>
          </w:tcPr>
          <w:p w:rsidR="00AE7437" w:rsidRDefault="00AE7437" w:rsidP="00F4364B">
            <w:pPr>
              <w:jc w:val="center"/>
              <w:rPr>
                <w:color w:val="000000"/>
                <w:sz w:val="22"/>
                <w:szCs w:val="22"/>
              </w:rPr>
            </w:pPr>
            <w:r>
              <w:rPr>
                <w:color w:val="000000"/>
                <w:sz w:val="22"/>
                <w:szCs w:val="22"/>
              </w:rPr>
              <w:t>2013</w:t>
            </w:r>
          </w:p>
        </w:tc>
        <w:tc>
          <w:tcPr>
            <w:tcW w:w="1674" w:type="dxa"/>
            <w:tcBorders>
              <w:top w:val="single" w:sz="4" w:space="0" w:color="auto"/>
              <w:left w:val="nil"/>
              <w:bottom w:val="nil"/>
              <w:right w:val="single" w:sz="4" w:space="0" w:color="auto"/>
            </w:tcBorders>
            <w:noWrap/>
            <w:vAlign w:val="center"/>
          </w:tcPr>
          <w:p w:rsidR="00AE7437" w:rsidRDefault="00AE7437" w:rsidP="00F4364B">
            <w:pPr>
              <w:jc w:val="right"/>
              <w:rPr>
                <w:color w:val="000000"/>
                <w:sz w:val="22"/>
                <w:szCs w:val="22"/>
              </w:rPr>
            </w:pPr>
            <w:r>
              <w:rPr>
                <w:color w:val="000000"/>
                <w:sz w:val="22"/>
                <w:szCs w:val="22"/>
              </w:rPr>
              <w:t>25,4</w:t>
            </w:r>
          </w:p>
        </w:tc>
        <w:tc>
          <w:tcPr>
            <w:tcW w:w="1606" w:type="dxa"/>
            <w:tcBorders>
              <w:top w:val="nil"/>
              <w:left w:val="nil"/>
              <w:bottom w:val="single" w:sz="4" w:space="0" w:color="auto"/>
              <w:right w:val="single" w:sz="4" w:space="0" w:color="auto"/>
            </w:tcBorders>
            <w:noWrap/>
            <w:vAlign w:val="center"/>
          </w:tcPr>
          <w:p w:rsidR="00AE7437" w:rsidRDefault="00AE7437" w:rsidP="00F4364B">
            <w:pPr>
              <w:jc w:val="right"/>
              <w:rPr>
                <w:color w:val="000000"/>
                <w:sz w:val="22"/>
                <w:szCs w:val="22"/>
              </w:rPr>
            </w:pPr>
            <w:r>
              <w:rPr>
                <w:color w:val="000000"/>
                <w:sz w:val="22"/>
                <w:szCs w:val="22"/>
              </w:rPr>
              <w:t>2,12</w:t>
            </w:r>
          </w:p>
        </w:tc>
      </w:tr>
      <w:tr w:rsidR="00AE7437" w:rsidTr="00F4364B">
        <w:trPr>
          <w:trHeight w:val="675"/>
          <w:jc w:val="center"/>
        </w:trPr>
        <w:tc>
          <w:tcPr>
            <w:tcW w:w="1350" w:type="dxa"/>
            <w:tcBorders>
              <w:top w:val="nil"/>
              <w:left w:val="single" w:sz="4" w:space="0" w:color="auto"/>
              <w:bottom w:val="single" w:sz="4" w:space="0" w:color="auto"/>
              <w:right w:val="single" w:sz="4" w:space="0" w:color="auto"/>
            </w:tcBorders>
            <w:vAlign w:val="center"/>
          </w:tcPr>
          <w:p w:rsidR="00AE7437" w:rsidRDefault="00AE7437" w:rsidP="00F4364B">
            <w:pPr>
              <w:rPr>
                <w:rFonts w:ascii="Calibri" w:hAnsi="Calibri"/>
                <w:color w:val="000000"/>
                <w:sz w:val="16"/>
                <w:szCs w:val="16"/>
              </w:rPr>
            </w:pPr>
            <w:r>
              <w:rPr>
                <w:rFonts w:ascii="Calibri" w:hAnsi="Calibri"/>
                <w:color w:val="000000"/>
                <w:sz w:val="16"/>
                <w:szCs w:val="16"/>
              </w:rPr>
              <w:t>Фактически исполнено за 10 месяцев</w:t>
            </w:r>
          </w:p>
        </w:tc>
        <w:tc>
          <w:tcPr>
            <w:tcW w:w="656" w:type="dxa"/>
            <w:vMerge/>
            <w:tcBorders>
              <w:top w:val="single" w:sz="4" w:space="0" w:color="auto"/>
              <w:left w:val="single" w:sz="4" w:space="0" w:color="auto"/>
              <w:bottom w:val="single" w:sz="4" w:space="0" w:color="000000"/>
              <w:right w:val="single" w:sz="4" w:space="0" w:color="auto"/>
            </w:tcBorders>
            <w:vAlign w:val="center"/>
          </w:tcPr>
          <w:p w:rsidR="00AE7437" w:rsidRDefault="00AE7437" w:rsidP="00F4364B">
            <w:pPr>
              <w:rPr>
                <w:color w:val="000000"/>
                <w:sz w:val="22"/>
                <w:szCs w:val="22"/>
              </w:rPr>
            </w:pPr>
          </w:p>
        </w:tc>
        <w:tc>
          <w:tcPr>
            <w:tcW w:w="1674" w:type="dxa"/>
            <w:tcBorders>
              <w:top w:val="single" w:sz="4" w:space="0" w:color="auto"/>
              <w:left w:val="nil"/>
              <w:bottom w:val="nil"/>
              <w:right w:val="single" w:sz="4" w:space="0" w:color="auto"/>
            </w:tcBorders>
            <w:noWrap/>
            <w:vAlign w:val="center"/>
          </w:tcPr>
          <w:p w:rsidR="00AE7437" w:rsidRDefault="00AE7437" w:rsidP="00F4364B">
            <w:pPr>
              <w:jc w:val="right"/>
              <w:rPr>
                <w:color w:val="000000"/>
                <w:sz w:val="22"/>
                <w:szCs w:val="22"/>
              </w:rPr>
            </w:pPr>
            <w:r>
              <w:rPr>
                <w:color w:val="000000"/>
                <w:sz w:val="22"/>
                <w:szCs w:val="22"/>
              </w:rPr>
              <w:t>20,8</w:t>
            </w:r>
          </w:p>
        </w:tc>
        <w:tc>
          <w:tcPr>
            <w:tcW w:w="1606" w:type="dxa"/>
            <w:tcBorders>
              <w:top w:val="nil"/>
              <w:left w:val="nil"/>
              <w:bottom w:val="single" w:sz="4" w:space="0" w:color="auto"/>
              <w:right w:val="single" w:sz="4" w:space="0" w:color="auto"/>
            </w:tcBorders>
            <w:noWrap/>
            <w:vAlign w:val="center"/>
          </w:tcPr>
          <w:p w:rsidR="00AE7437" w:rsidRDefault="00AE7437" w:rsidP="00F4364B">
            <w:pPr>
              <w:jc w:val="right"/>
              <w:rPr>
                <w:color w:val="000000"/>
                <w:sz w:val="22"/>
                <w:szCs w:val="22"/>
              </w:rPr>
            </w:pPr>
            <w:r>
              <w:rPr>
                <w:color w:val="000000"/>
                <w:sz w:val="22"/>
                <w:szCs w:val="22"/>
              </w:rPr>
              <w:t>2,08</w:t>
            </w:r>
          </w:p>
        </w:tc>
      </w:tr>
      <w:tr w:rsidR="00AE7437" w:rsidTr="00F4364B">
        <w:trPr>
          <w:trHeight w:val="405"/>
          <w:jc w:val="center"/>
        </w:trPr>
        <w:tc>
          <w:tcPr>
            <w:tcW w:w="1350" w:type="dxa"/>
            <w:vMerge w:val="restart"/>
            <w:tcBorders>
              <w:top w:val="nil"/>
              <w:left w:val="single" w:sz="4" w:space="0" w:color="auto"/>
              <w:bottom w:val="single" w:sz="4" w:space="0" w:color="auto"/>
              <w:right w:val="single" w:sz="4" w:space="0" w:color="auto"/>
            </w:tcBorders>
            <w:vAlign w:val="center"/>
          </w:tcPr>
          <w:p w:rsidR="00AE7437" w:rsidRDefault="00AE7437" w:rsidP="00F4364B">
            <w:pPr>
              <w:rPr>
                <w:rFonts w:ascii="Calibri" w:hAnsi="Calibri"/>
                <w:color w:val="000000"/>
                <w:sz w:val="18"/>
                <w:szCs w:val="18"/>
              </w:rPr>
            </w:pPr>
            <w:r>
              <w:rPr>
                <w:rFonts w:ascii="Calibri" w:hAnsi="Calibri"/>
                <w:color w:val="000000"/>
                <w:sz w:val="18"/>
                <w:szCs w:val="18"/>
              </w:rPr>
              <w:t>Ожидаемое исполнение за год</w:t>
            </w:r>
          </w:p>
        </w:tc>
        <w:tc>
          <w:tcPr>
            <w:tcW w:w="656" w:type="dxa"/>
            <w:vMerge/>
            <w:tcBorders>
              <w:top w:val="single" w:sz="4" w:space="0" w:color="auto"/>
              <w:left w:val="single" w:sz="4" w:space="0" w:color="auto"/>
              <w:bottom w:val="single" w:sz="4" w:space="0" w:color="000000"/>
              <w:right w:val="single" w:sz="4" w:space="0" w:color="auto"/>
            </w:tcBorders>
            <w:vAlign w:val="center"/>
          </w:tcPr>
          <w:p w:rsidR="00AE7437" w:rsidRDefault="00AE7437" w:rsidP="00F4364B">
            <w:pPr>
              <w:rPr>
                <w:color w:val="000000"/>
                <w:sz w:val="22"/>
                <w:szCs w:val="22"/>
              </w:rPr>
            </w:pPr>
          </w:p>
        </w:tc>
        <w:tc>
          <w:tcPr>
            <w:tcW w:w="1674" w:type="dxa"/>
            <w:tcBorders>
              <w:top w:val="single" w:sz="4" w:space="0" w:color="auto"/>
              <w:left w:val="nil"/>
              <w:bottom w:val="nil"/>
              <w:right w:val="single" w:sz="4" w:space="0" w:color="auto"/>
            </w:tcBorders>
            <w:noWrap/>
            <w:vAlign w:val="center"/>
          </w:tcPr>
          <w:p w:rsidR="00AE7437" w:rsidRDefault="00AE7437" w:rsidP="00F4364B">
            <w:pPr>
              <w:jc w:val="right"/>
              <w:rPr>
                <w:color w:val="000000"/>
                <w:sz w:val="22"/>
                <w:szCs w:val="22"/>
              </w:rPr>
            </w:pPr>
            <w:r>
              <w:rPr>
                <w:color w:val="000000"/>
                <w:sz w:val="22"/>
                <w:szCs w:val="22"/>
              </w:rPr>
              <w:t>25,0</w:t>
            </w:r>
          </w:p>
        </w:tc>
        <w:tc>
          <w:tcPr>
            <w:tcW w:w="1606" w:type="dxa"/>
            <w:tcBorders>
              <w:top w:val="nil"/>
              <w:left w:val="nil"/>
              <w:bottom w:val="nil"/>
              <w:right w:val="single" w:sz="4" w:space="0" w:color="auto"/>
            </w:tcBorders>
            <w:noWrap/>
            <w:vAlign w:val="center"/>
          </w:tcPr>
          <w:p w:rsidR="00AE7437" w:rsidRDefault="00AE7437" w:rsidP="00F4364B">
            <w:pPr>
              <w:jc w:val="right"/>
              <w:rPr>
                <w:color w:val="000000"/>
                <w:sz w:val="22"/>
                <w:szCs w:val="22"/>
              </w:rPr>
            </w:pPr>
            <w:r>
              <w:rPr>
                <w:color w:val="000000"/>
                <w:sz w:val="22"/>
                <w:szCs w:val="22"/>
              </w:rPr>
              <w:t>2,08</w:t>
            </w:r>
          </w:p>
        </w:tc>
      </w:tr>
      <w:tr w:rsidR="00AE7437" w:rsidTr="00F4364B">
        <w:trPr>
          <w:trHeight w:val="300"/>
          <w:jc w:val="center"/>
        </w:trPr>
        <w:tc>
          <w:tcPr>
            <w:tcW w:w="1350" w:type="dxa"/>
            <w:vMerge/>
            <w:tcBorders>
              <w:top w:val="nil"/>
              <w:left w:val="single" w:sz="4" w:space="0" w:color="auto"/>
              <w:bottom w:val="single" w:sz="4" w:space="0" w:color="auto"/>
              <w:right w:val="single" w:sz="4" w:space="0" w:color="auto"/>
            </w:tcBorders>
            <w:vAlign w:val="center"/>
          </w:tcPr>
          <w:p w:rsidR="00AE7437" w:rsidRDefault="00AE7437" w:rsidP="00F4364B">
            <w:pPr>
              <w:rPr>
                <w:rFonts w:ascii="Calibri" w:hAnsi="Calibri"/>
                <w:color w:val="000000"/>
                <w:sz w:val="18"/>
                <w:szCs w:val="18"/>
              </w:rPr>
            </w:pPr>
          </w:p>
        </w:tc>
        <w:tc>
          <w:tcPr>
            <w:tcW w:w="656" w:type="dxa"/>
            <w:vMerge/>
            <w:tcBorders>
              <w:top w:val="single" w:sz="4" w:space="0" w:color="auto"/>
              <w:left w:val="single" w:sz="4" w:space="0" w:color="auto"/>
              <w:bottom w:val="single" w:sz="4" w:space="0" w:color="000000"/>
              <w:right w:val="single" w:sz="4" w:space="0" w:color="auto"/>
            </w:tcBorders>
            <w:vAlign w:val="center"/>
          </w:tcPr>
          <w:p w:rsidR="00AE7437" w:rsidRDefault="00AE7437" w:rsidP="00F4364B">
            <w:pPr>
              <w:rPr>
                <w:color w:val="000000"/>
                <w:sz w:val="22"/>
                <w:szCs w:val="22"/>
              </w:rPr>
            </w:pPr>
          </w:p>
        </w:tc>
        <w:tc>
          <w:tcPr>
            <w:tcW w:w="1674" w:type="dxa"/>
            <w:tcBorders>
              <w:top w:val="nil"/>
              <w:left w:val="nil"/>
              <w:bottom w:val="single" w:sz="4" w:space="0" w:color="auto"/>
              <w:right w:val="single" w:sz="4" w:space="0" w:color="auto"/>
            </w:tcBorders>
            <w:noWrap/>
            <w:vAlign w:val="center"/>
          </w:tcPr>
          <w:p w:rsidR="00AE7437" w:rsidRDefault="00AE7437" w:rsidP="00F4364B">
            <w:pPr>
              <w:jc w:val="center"/>
              <w:rPr>
                <w:rFonts w:ascii="Calibri" w:hAnsi="Calibri"/>
                <w:color w:val="000000"/>
                <w:sz w:val="22"/>
                <w:szCs w:val="22"/>
              </w:rPr>
            </w:pPr>
            <w:r>
              <w:rPr>
                <w:rFonts w:ascii="Calibri" w:hAnsi="Calibri"/>
                <w:sz w:val="22"/>
                <w:szCs w:val="22"/>
              </w:rPr>
              <w:t>= 2,08 * 12</w:t>
            </w:r>
          </w:p>
        </w:tc>
        <w:tc>
          <w:tcPr>
            <w:tcW w:w="1606" w:type="dxa"/>
            <w:tcBorders>
              <w:top w:val="nil"/>
              <w:left w:val="nil"/>
              <w:bottom w:val="single" w:sz="4" w:space="0" w:color="auto"/>
              <w:right w:val="single" w:sz="4" w:space="0" w:color="auto"/>
            </w:tcBorders>
            <w:noWrap/>
            <w:vAlign w:val="center"/>
          </w:tcPr>
          <w:p w:rsidR="00AE7437" w:rsidRDefault="00AE7437" w:rsidP="00F4364B">
            <w:pPr>
              <w:jc w:val="right"/>
              <w:rPr>
                <w:color w:val="000000"/>
                <w:sz w:val="22"/>
                <w:szCs w:val="22"/>
              </w:rPr>
            </w:pPr>
            <w:r>
              <w:rPr>
                <w:sz w:val="22"/>
                <w:szCs w:val="22"/>
              </w:rPr>
              <w:t> </w:t>
            </w:r>
          </w:p>
        </w:tc>
      </w:tr>
      <w:tr w:rsidR="00AE7437" w:rsidTr="00F4364B">
        <w:trPr>
          <w:trHeight w:val="300"/>
          <w:jc w:val="center"/>
        </w:trPr>
        <w:tc>
          <w:tcPr>
            <w:tcW w:w="1350" w:type="dxa"/>
            <w:vMerge w:val="restart"/>
            <w:tcBorders>
              <w:top w:val="nil"/>
              <w:left w:val="single" w:sz="4" w:space="0" w:color="auto"/>
              <w:bottom w:val="single" w:sz="4" w:space="0" w:color="000000"/>
              <w:right w:val="single" w:sz="4" w:space="0" w:color="auto"/>
            </w:tcBorders>
            <w:vAlign w:val="center"/>
          </w:tcPr>
          <w:p w:rsidR="00AE7437" w:rsidRDefault="00AE7437" w:rsidP="00F4364B">
            <w:pPr>
              <w:rPr>
                <w:rFonts w:ascii="Calibri" w:hAnsi="Calibri"/>
                <w:color w:val="000000"/>
                <w:sz w:val="18"/>
                <w:szCs w:val="18"/>
              </w:rPr>
            </w:pPr>
            <w:r>
              <w:rPr>
                <w:rFonts w:ascii="Calibri" w:hAnsi="Calibri"/>
                <w:color w:val="000000"/>
                <w:sz w:val="18"/>
                <w:szCs w:val="18"/>
              </w:rPr>
              <w:t>План на год</w:t>
            </w:r>
          </w:p>
        </w:tc>
        <w:tc>
          <w:tcPr>
            <w:tcW w:w="656" w:type="dxa"/>
            <w:vMerge w:val="restart"/>
            <w:tcBorders>
              <w:top w:val="nil"/>
              <w:left w:val="single" w:sz="4" w:space="0" w:color="auto"/>
              <w:bottom w:val="single" w:sz="4" w:space="0" w:color="auto"/>
              <w:right w:val="single" w:sz="4" w:space="0" w:color="auto"/>
            </w:tcBorders>
            <w:noWrap/>
            <w:vAlign w:val="center"/>
          </w:tcPr>
          <w:p w:rsidR="00AE7437" w:rsidRDefault="00AE7437" w:rsidP="00F4364B">
            <w:pPr>
              <w:jc w:val="center"/>
              <w:rPr>
                <w:color w:val="000000"/>
                <w:sz w:val="22"/>
                <w:szCs w:val="22"/>
              </w:rPr>
            </w:pPr>
            <w:r>
              <w:rPr>
                <w:color w:val="000000"/>
                <w:sz w:val="22"/>
                <w:szCs w:val="22"/>
              </w:rPr>
              <w:t>2014</w:t>
            </w:r>
          </w:p>
        </w:tc>
        <w:tc>
          <w:tcPr>
            <w:tcW w:w="1674" w:type="dxa"/>
            <w:tcBorders>
              <w:top w:val="nil"/>
              <w:left w:val="nil"/>
              <w:bottom w:val="nil"/>
              <w:right w:val="single" w:sz="4" w:space="0" w:color="auto"/>
            </w:tcBorders>
            <w:noWrap/>
            <w:vAlign w:val="center"/>
          </w:tcPr>
          <w:p w:rsidR="00AE7437" w:rsidRDefault="00AE7437" w:rsidP="00F4364B">
            <w:pPr>
              <w:jc w:val="right"/>
              <w:rPr>
                <w:b/>
                <w:bCs/>
                <w:sz w:val="22"/>
                <w:szCs w:val="22"/>
              </w:rPr>
            </w:pPr>
            <w:r>
              <w:rPr>
                <w:b/>
                <w:bCs/>
                <w:sz w:val="22"/>
                <w:szCs w:val="22"/>
              </w:rPr>
              <w:t>25,1</w:t>
            </w:r>
          </w:p>
        </w:tc>
        <w:tc>
          <w:tcPr>
            <w:tcW w:w="1606" w:type="dxa"/>
            <w:tcBorders>
              <w:top w:val="nil"/>
              <w:left w:val="nil"/>
              <w:bottom w:val="nil"/>
              <w:right w:val="single" w:sz="4" w:space="0" w:color="auto"/>
            </w:tcBorders>
            <w:noWrap/>
            <w:vAlign w:val="center"/>
          </w:tcPr>
          <w:p w:rsidR="00AE7437" w:rsidRDefault="00AE7437" w:rsidP="00F4364B">
            <w:pPr>
              <w:jc w:val="right"/>
              <w:rPr>
                <w:b/>
                <w:bCs/>
                <w:sz w:val="22"/>
                <w:szCs w:val="22"/>
              </w:rPr>
            </w:pPr>
            <w:r>
              <w:rPr>
                <w:b/>
                <w:bCs/>
                <w:sz w:val="22"/>
                <w:szCs w:val="22"/>
              </w:rPr>
              <w:t>2,09</w:t>
            </w:r>
          </w:p>
        </w:tc>
      </w:tr>
      <w:tr w:rsidR="00AE7437" w:rsidTr="00F4364B">
        <w:trPr>
          <w:trHeight w:val="300"/>
          <w:jc w:val="center"/>
        </w:trPr>
        <w:tc>
          <w:tcPr>
            <w:tcW w:w="1350" w:type="dxa"/>
            <w:vMerge/>
            <w:tcBorders>
              <w:top w:val="nil"/>
              <w:left w:val="single" w:sz="4" w:space="0" w:color="auto"/>
              <w:bottom w:val="single" w:sz="4" w:space="0" w:color="000000"/>
              <w:right w:val="single" w:sz="4" w:space="0" w:color="auto"/>
            </w:tcBorders>
            <w:vAlign w:val="center"/>
          </w:tcPr>
          <w:p w:rsidR="00AE7437" w:rsidRDefault="00AE7437" w:rsidP="00F4364B">
            <w:pPr>
              <w:rPr>
                <w:rFonts w:ascii="Calibri" w:hAnsi="Calibri"/>
                <w:color w:val="000000"/>
                <w:sz w:val="18"/>
                <w:szCs w:val="18"/>
              </w:rPr>
            </w:pPr>
          </w:p>
        </w:tc>
        <w:tc>
          <w:tcPr>
            <w:tcW w:w="656" w:type="dxa"/>
            <w:vMerge/>
            <w:tcBorders>
              <w:top w:val="nil"/>
              <w:left w:val="single" w:sz="4" w:space="0" w:color="auto"/>
              <w:bottom w:val="single" w:sz="4" w:space="0" w:color="auto"/>
              <w:right w:val="single" w:sz="4" w:space="0" w:color="auto"/>
            </w:tcBorders>
            <w:vAlign w:val="center"/>
          </w:tcPr>
          <w:p w:rsidR="00AE7437" w:rsidRDefault="00AE7437" w:rsidP="00F4364B">
            <w:pPr>
              <w:rPr>
                <w:color w:val="000000"/>
                <w:sz w:val="22"/>
                <w:szCs w:val="22"/>
              </w:rPr>
            </w:pPr>
          </w:p>
        </w:tc>
        <w:tc>
          <w:tcPr>
            <w:tcW w:w="1674" w:type="dxa"/>
            <w:tcBorders>
              <w:top w:val="nil"/>
              <w:left w:val="nil"/>
              <w:bottom w:val="single" w:sz="4" w:space="0" w:color="auto"/>
              <w:right w:val="single" w:sz="4" w:space="0" w:color="auto"/>
            </w:tcBorders>
            <w:noWrap/>
            <w:vAlign w:val="center"/>
          </w:tcPr>
          <w:p w:rsidR="00AE7437" w:rsidRDefault="00AE7437" w:rsidP="00F4364B">
            <w:pPr>
              <w:jc w:val="center"/>
              <w:rPr>
                <w:rFonts w:ascii="Calibri" w:hAnsi="Calibri"/>
                <w:color w:val="000000"/>
                <w:sz w:val="22"/>
                <w:szCs w:val="22"/>
              </w:rPr>
            </w:pPr>
            <w:r>
              <w:rPr>
                <w:rFonts w:ascii="Calibri" w:hAnsi="Calibri"/>
                <w:sz w:val="22"/>
                <w:szCs w:val="22"/>
              </w:rPr>
              <w:t>= 2,09 * 12</w:t>
            </w:r>
          </w:p>
        </w:tc>
        <w:tc>
          <w:tcPr>
            <w:tcW w:w="1606" w:type="dxa"/>
            <w:tcBorders>
              <w:top w:val="nil"/>
              <w:left w:val="nil"/>
              <w:bottom w:val="single" w:sz="4" w:space="0" w:color="auto"/>
              <w:right w:val="single" w:sz="4" w:space="0" w:color="auto"/>
            </w:tcBorders>
            <w:vAlign w:val="center"/>
          </w:tcPr>
          <w:p w:rsidR="00AE7437" w:rsidRDefault="00AE7437" w:rsidP="00F4364B">
            <w:pPr>
              <w:jc w:val="center"/>
              <w:rPr>
                <w:rFonts w:ascii="Calibri" w:hAnsi="Calibri"/>
                <w:color w:val="000000"/>
                <w:sz w:val="18"/>
                <w:szCs w:val="18"/>
              </w:rPr>
            </w:pPr>
            <w:r>
              <w:rPr>
                <w:rFonts w:ascii="Calibri" w:hAnsi="Calibri"/>
                <w:sz w:val="18"/>
                <w:szCs w:val="18"/>
              </w:rPr>
              <w:t>= (2,10 + 2,09 + 2,08)/3</w:t>
            </w:r>
          </w:p>
        </w:tc>
      </w:tr>
    </w:tbl>
    <w:p w:rsidR="00AE7437" w:rsidRDefault="00AE7437" w:rsidP="00B40305"/>
    <w:p w:rsidR="00AE7437" w:rsidRDefault="00AE7437" w:rsidP="00B40305"/>
    <w:p w:rsidR="00AE7437" w:rsidRDefault="00AE7437" w:rsidP="00B40305"/>
    <w:p w:rsidR="00AE7437" w:rsidRDefault="004825BA" w:rsidP="00B40305">
      <w:r w:rsidRPr="00FD2FDB">
        <w:rPr>
          <w:noProof/>
        </w:rPr>
        <w:drawing>
          <wp:inline distT="0" distB="0" distL="0" distR="0">
            <wp:extent cx="5707380" cy="2422525"/>
            <wp:effectExtent l="0" t="0" r="7620" b="15875"/>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E7437" w:rsidRDefault="00AE7437" w:rsidP="00B40305"/>
    <w:p w:rsidR="00AE7437" w:rsidRDefault="00AE7437" w:rsidP="00B40305"/>
    <w:p w:rsidR="00AE7437" w:rsidRDefault="00AE7437" w:rsidP="00B40305"/>
    <w:p w:rsidR="00AE7437" w:rsidRDefault="00AE7437" w:rsidP="00B40305"/>
    <w:p w:rsidR="00AE7437" w:rsidRDefault="00AE7437" w:rsidP="00B40305">
      <w:pPr>
        <w:rPr>
          <w:sz w:val="28"/>
          <w:szCs w:val="28"/>
        </w:rPr>
      </w:pPr>
    </w:p>
    <w:tbl>
      <w:tblPr>
        <w:tblW w:w="8998" w:type="dxa"/>
        <w:tblInd w:w="93" w:type="dxa"/>
        <w:tblLook w:val="00A0" w:firstRow="1" w:lastRow="0" w:firstColumn="1" w:lastColumn="0" w:noHBand="0" w:noVBand="0"/>
      </w:tblPr>
      <w:tblGrid>
        <w:gridCol w:w="4102"/>
        <w:gridCol w:w="1952"/>
        <w:gridCol w:w="2944"/>
      </w:tblGrid>
      <w:tr w:rsidR="00AE7437" w:rsidTr="00F4364B">
        <w:trPr>
          <w:trHeight w:val="407"/>
        </w:trPr>
        <w:tc>
          <w:tcPr>
            <w:tcW w:w="4102" w:type="dxa"/>
            <w:tcBorders>
              <w:top w:val="nil"/>
              <w:left w:val="nil"/>
              <w:bottom w:val="nil"/>
              <w:right w:val="nil"/>
            </w:tcBorders>
            <w:noWrap/>
            <w:vAlign w:val="bottom"/>
          </w:tcPr>
          <w:p w:rsidR="00AE7437" w:rsidRDefault="00AE7437" w:rsidP="00F4364B">
            <w:pPr>
              <w:rPr>
                <w:color w:val="000000"/>
                <w:sz w:val="28"/>
                <w:szCs w:val="28"/>
              </w:rPr>
            </w:pPr>
            <w:r>
              <w:rPr>
                <w:color w:val="000000"/>
                <w:sz w:val="28"/>
                <w:szCs w:val="28"/>
              </w:rPr>
              <w:t>Ведущий специалист Администрации МО «Поселок Амдерма» НАО</w:t>
            </w:r>
          </w:p>
        </w:tc>
        <w:tc>
          <w:tcPr>
            <w:tcW w:w="1952" w:type="dxa"/>
            <w:tcBorders>
              <w:top w:val="nil"/>
              <w:left w:val="nil"/>
              <w:bottom w:val="nil"/>
              <w:right w:val="nil"/>
            </w:tcBorders>
            <w:noWrap/>
            <w:vAlign w:val="bottom"/>
          </w:tcPr>
          <w:p w:rsidR="00AE7437" w:rsidRDefault="00AE7437" w:rsidP="00F4364B">
            <w:pPr>
              <w:rPr>
                <w:rFonts w:ascii="Calibri" w:hAnsi="Calibri" w:cs="Calibri"/>
                <w:color w:val="000000"/>
                <w:sz w:val="22"/>
                <w:szCs w:val="22"/>
              </w:rPr>
            </w:pPr>
          </w:p>
        </w:tc>
        <w:tc>
          <w:tcPr>
            <w:tcW w:w="2944" w:type="dxa"/>
            <w:tcBorders>
              <w:top w:val="nil"/>
              <w:left w:val="nil"/>
              <w:bottom w:val="nil"/>
              <w:right w:val="nil"/>
            </w:tcBorders>
            <w:noWrap/>
            <w:vAlign w:val="bottom"/>
          </w:tcPr>
          <w:p w:rsidR="00AE7437" w:rsidRDefault="00AE7437" w:rsidP="00F4364B">
            <w:pPr>
              <w:jc w:val="right"/>
              <w:rPr>
                <w:color w:val="000000"/>
                <w:sz w:val="28"/>
                <w:szCs w:val="28"/>
              </w:rPr>
            </w:pPr>
            <w:r>
              <w:rPr>
                <w:color w:val="000000"/>
                <w:sz w:val="28"/>
                <w:szCs w:val="28"/>
              </w:rPr>
              <w:t xml:space="preserve">В.Н. Лукинская </w:t>
            </w:r>
          </w:p>
        </w:tc>
      </w:tr>
    </w:tbl>
    <w:p w:rsidR="00AE7437" w:rsidRDefault="00AE7437" w:rsidP="00B40305"/>
    <w:p w:rsidR="00AE7437" w:rsidRDefault="00AE7437" w:rsidP="00F0795B">
      <w:pPr>
        <w:pStyle w:val="2"/>
        <w:pageBreakBefore/>
      </w:pPr>
      <w:r>
        <w:lastRenderedPageBreak/>
        <w:t>РАСЧЕТ</w:t>
      </w:r>
    </w:p>
    <w:p w:rsidR="00AE7437" w:rsidRPr="00036047" w:rsidRDefault="00AE7437" w:rsidP="00F0795B">
      <w:pPr>
        <w:jc w:val="center"/>
        <w:rPr>
          <w:sz w:val="28"/>
        </w:rPr>
      </w:pPr>
      <w:r>
        <w:rPr>
          <w:sz w:val="28"/>
        </w:rPr>
        <w:t>неналоговых поступлений в 2014 году</w:t>
      </w:r>
    </w:p>
    <w:p w:rsidR="00AE7437" w:rsidRDefault="00AE7437" w:rsidP="00F0795B">
      <w:pPr>
        <w:jc w:val="center"/>
        <w:rPr>
          <w:sz w:val="28"/>
        </w:rPr>
      </w:pPr>
    </w:p>
    <w:p w:rsidR="00AE7437" w:rsidRDefault="00AE7437" w:rsidP="00F0795B">
      <w:pPr>
        <w:numPr>
          <w:ilvl w:val="0"/>
          <w:numId w:val="25"/>
        </w:numPr>
        <w:jc w:val="both"/>
        <w:rPr>
          <w:sz w:val="26"/>
          <w:szCs w:val="26"/>
        </w:rPr>
      </w:pPr>
      <w:r w:rsidRPr="002621DB">
        <w:rPr>
          <w:sz w:val="26"/>
          <w:szCs w:val="26"/>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p w:rsidR="00AE7437" w:rsidRPr="002621DB" w:rsidRDefault="00AE7437" w:rsidP="00F0795B">
      <w:pPr>
        <w:ind w:left="567"/>
        <w:jc w:val="both"/>
        <w:rPr>
          <w:sz w:val="26"/>
          <w:szCs w:val="26"/>
        </w:rPr>
      </w:pPr>
    </w:p>
    <w:tbl>
      <w:tblPr>
        <w:tblW w:w="5620" w:type="dxa"/>
        <w:jc w:val="center"/>
        <w:tblLook w:val="00A0" w:firstRow="1" w:lastRow="0" w:firstColumn="1" w:lastColumn="0" w:noHBand="0" w:noVBand="0"/>
      </w:tblPr>
      <w:tblGrid>
        <w:gridCol w:w="2080"/>
        <w:gridCol w:w="1077"/>
        <w:gridCol w:w="1232"/>
        <w:gridCol w:w="1231"/>
      </w:tblGrid>
      <w:tr w:rsidR="00AE7437" w:rsidRPr="002159CD" w:rsidTr="00F4364B">
        <w:trPr>
          <w:trHeight w:val="300"/>
          <w:jc w:val="center"/>
        </w:trPr>
        <w:tc>
          <w:tcPr>
            <w:tcW w:w="2080" w:type="dxa"/>
            <w:vMerge w:val="restart"/>
            <w:tcBorders>
              <w:top w:val="single" w:sz="4" w:space="0" w:color="auto"/>
              <w:left w:val="single" w:sz="4" w:space="0" w:color="auto"/>
              <w:bottom w:val="single" w:sz="4" w:space="0" w:color="auto"/>
              <w:right w:val="single" w:sz="4" w:space="0" w:color="auto"/>
            </w:tcBorders>
            <w:vAlign w:val="center"/>
          </w:tcPr>
          <w:p w:rsidR="00AE7437" w:rsidRPr="002159CD" w:rsidRDefault="00AE7437" w:rsidP="00F4364B">
            <w:pPr>
              <w:jc w:val="center"/>
              <w:rPr>
                <w:rFonts w:ascii="Calibri" w:hAnsi="Calibri"/>
                <w:color w:val="000000"/>
                <w:sz w:val="22"/>
                <w:szCs w:val="22"/>
              </w:rPr>
            </w:pPr>
            <w:r w:rsidRPr="002159CD">
              <w:rPr>
                <w:rFonts w:ascii="Calibri" w:hAnsi="Calibri"/>
                <w:color w:val="000000"/>
                <w:sz w:val="22"/>
                <w:szCs w:val="22"/>
              </w:rPr>
              <w:t>Факт 2014 год</w:t>
            </w:r>
          </w:p>
        </w:tc>
        <w:tc>
          <w:tcPr>
            <w:tcW w:w="3540" w:type="dxa"/>
            <w:gridSpan w:val="3"/>
            <w:tcBorders>
              <w:top w:val="single" w:sz="4" w:space="0" w:color="auto"/>
              <w:left w:val="nil"/>
              <w:bottom w:val="single" w:sz="4" w:space="0" w:color="auto"/>
              <w:right w:val="single" w:sz="4" w:space="0" w:color="auto"/>
            </w:tcBorders>
            <w:noWrap/>
            <w:vAlign w:val="center"/>
          </w:tcPr>
          <w:p w:rsidR="00AE7437" w:rsidRPr="002159CD" w:rsidRDefault="00AE7437" w:rsidP="00F4364B">
            <w:pPr>
              <w:jc w:val="center"/>
              <w:rPr>
                <w:rFonts w:ascii="Calibri" w:hAnsi="Calibri"/>
                <w:color w:val="000000"/>
                <w:sz w:val="22"/>
                <w:szCs w:val="22"/>
              </w:rPr>
            </w:pPr>
            <w:r w:rsidRPr="002159CD">
              <w:rPr>
                <w:rFonts w:ascii="Calibri" w:hAnsi="Calibri"/>
                <w:color w:val="000000"/>
                <w:sz w:val="22"/>
                <w:szCs w:val="22"/>
              </w:rPr>
              <w:t>Поступления, руб.</w:t>
            </w:r>
          </w:p>
        </w:tc>
      </w:tr>
      <w:tr w:rsidR="00AE7437" w:rsidRPr="002159CD" w:rsidTr="00F4364B">
        <w:trPr>
          <w:trHeight w:val="315"/>
          <w:jc w:val="center"/>
        </w:trPr>
        <w:tc>
          <w:tcPr>
            <w:tcW w:w="2080" w:type="dxa"/>
            <w:vMerge/>
            <w:tcBorders>
              <w:top w:val="single" w:sz="4" w:space="0" w:color="auto"/>
              <w:left w:val="single" w:sz="4" w:space="0" w:color="auto"/>
              <w:bottom w:val="single" w:sz="4" w:space="0" w:color="auto"/>
              <w:right w:val="single" w:sz="4" w:space="0" w:color="auto"/>
            </w:tcBorders>
            <w:vAlign w:val="center"/>
          </w:tcPr>
          <w:p w:rsidR="00AE7437" w:rsidRPr="002159CD" w:rsidRDefault="00AE7437" w:rsidP="00F4364B">
            <w:pPr>
              <w:rPr>
                <w:rFonts w:ascii="Calibri" w:hAnsi="Calibri"/>
                <w:color w:val="000000"/>
                <w:sz w:val="22"/>
                <w:szCs w:val="22"/>
              </w:rPr>
            </w:pPr>
          </w:p>
        </w:tc>
        <w:tc>
          <w:tcPr>
            <w:tcW w:w="1077" w:type="dxa"/>
            <w:tcBorders>
              <w:top w:val="nil"/>
              <w:left w:val="nil"/>
              <w:bottom w:val="single" w:sz="4" w:space="0" w:color="auto"/>
              <w:right w:val="single" w:sz="4" w:space="0" w:color="auto"/>
            </w:tcBorders>
            <w:noWrap/>
            <w:vAlign w:val="center"/>
          </w:tcPr>
          <w:p w:rsidR="00AE7437" w:rsidRPr="002159CD" w:rsidRDefault="00AE7437" w:rsidP="00F4364B">
            <w:pPr>
              <w:jc w:val="center"/>
              <w:rPr>
                <w:rFonts w:ascii="Calibri" w:hAnsi="Calibri"/>
                <w:color w:val="000000"/>
                <w:sz w:val="22"/>
                <w:szCs w:val="22"/>
              </w:rPr>
            </w:pPr>
            <w:r w:rsidRPr="002159CD">
              <w:rPr>
                <w:rFonts w:ascii="Calibri" w:hAnsi="Calibri"/>
                <w:color w:val="000000"/>
                <w:sz w:val="22"/>
                <w:szCs w:val="22"/>
              </w:rPr>
              <w:t>в месяц</w:t>
            </w:r>
          </w:p>
        </w:tc>
        <w:tc>
          <w:tcPr>
            <w:tcW w:w="1232" w:type="dxa"/>
            <w:tcBorders>
              <w:top w:val="nil"/>
              <w:left w:val="nil"/>
              <w:bottom w:val="single" w:sz="4" w:space="0" w:color="auto"/>
              <w:right w:val="single" w:sz="4" w:space="0" w:color="auto"/>
            </w:tcBorders>
            <w:noWrap/>
            <w:vAlign w:val="center"/>
          </w:tcPr>
          <w:p w:rsidR="00AE7437" w:rsidRPr="002159CD" w:rsidRDefault="00AE7437" w:rsidP="00F4364B">
            <w:pPr>
              <w:jc w:val="center"/>
              <w:rPr>
                <w:rFonts w:ascii="Calibri" w:hAnsi="Calibri"/>
                <w:color w:val="000000"/>
                <w:sz w:val="22"/>
                <w:szCs w:val="22"/>
              </w:rPr>
            </w:pPr>
            <w:r w:rsidRPr="002159CD">
              <w:rPr>
                <w:rFonts w:ascii="Calibri" w:hAnsi="Calibri"/>
                <w:color w:val="000000"/>
                <w:sz w:val="22"/>
                <w:szCs w:val="22"/>
              </w:rPr>
              <w:t>в квартал</w:t>
            </w:r>
          </w:p>
        </w:tc>
        <w:tc>
          <w:tcPr>
            <w:tcW w:w="1231" w:type="dxa"/>
            <w:tcBorders>
              <w:top w:val="nil"/>
              <w:left w:val="nil"/>
              <w:bottom w:val="single" w:sz="4" w:space="0" w:color="auto"/>
              <w:right w:val="single" w:sz="4" w:space="0" w:color="auto"/>
            </w:tcBorders>
            <w:noWrap/>
            <w:vAlign w:val="center"/>
          </w:tcPr>
          <w:p w:rsidR="00AE7437" w:rsidRPr="002159CD" w:rsidRDefault="00AE7437" w:rsidP="00F4364B">
            <w:pPr>
              <w:jc w:val="center"/>
              <w:rPr>
                <w:rFonts w:ascii="Calibri" w:hAnsi="Calibri"/>
                <w:color w:val="000000"/>
                <w:sz w:val="22"/>
                <w:szCs w:val="22"/>
              </w:rPr>
            </w:pPr>
            <w:r w:rsidRPr="002159CD">
              <w:rPr>
                <w:rFonts w:ascii="Calibri" w:hAnsi="Calibri"/>
                <w:color w:val="000000"/>
                <w:sz w:val="22"/>
                <w:szCs w:val="22"/>
              </w:rPr>
              <w:t>в год</w:t>
            </w:r>
          </w:p>
        </w:tc>
      </w:tr>
      <w:tr w:rsidR="00AE7437" w:rsidRPr="002159CD" w:rsidTr="00F4364B">
        <w:trPr>
          <w:trHeight w:val="555"/>
          <w:jc w:val="center"/>
        </w:trPr>
        <w:tc>
          <w:tcPr>
            <w:tcW w:w="2080" w:type="dxa"/>
            <w:tcBorders>
              <w:top w:val="nil"/>
              <w:left w:val="single" w:sz="4" w:space="0" w:color="auto"/>
              <w:bottom w:val="single" w:sz="4" w:space="0" w:color="auto"/>
              <w:right w:val="single" w:sz="4" w:space="0" w:color="auto"/>
            </w:tcBorders>
            <w:vAlign w:val="bottom"/>
          </w:tcPr>
          <w:p w:rsidR="00AE7437" w:rsidRPr="002159CD" w:rsidRDefault="00AE7437" w:rsidP="00F4364B">
            <w:pPr>
              <w:rPr>
                <w:rFonts w:ascii="Calibri" w:hAnsi="Calibri"/>
                <w:color w:val="000000"/>
                <w:sz w:val="22"/>
                <w:szCs w:val="22"/>
              </w:rPr>
            </w:pPr>
            <w:r w:rsidRPr="002159CD">
              <w:rPr>
                <w:rFonts w:ascii="Calibri" w:hAnsi="Calibri"/>
                <w:color w:val="000000"/>
                <w:sz w:val="22"/>
                <w:szCs w:val="22"/>
              </w:rPr>
              <w:t>ОАО «Сбербанк России»</w:t>
            </w:r>
          </w:p>
        </w:tc>
        <w:tc>
          <w:tcPr>
            <w:tcW w:w="1077" w:type="dxa"/>
            <w:tcBorders>
              <w:top w:val="nil"/>
              <w:left w:val="nil"/>
              <w:bottom w:val="single" w:sz="4" w:space="0" w:color="auto"/>
              <w:right w:val="single" w:sz="4" w:space="0" w:color="auto"/>
            </w:tcBorders>
            <w:noWrap/>
            <w:vAlign w:val="center"/>
          </w:tcPr>
          <w:p w:rsidR="00AE7437" w:rsidRPr="002159CD" w:rsidRDefault="00AE7437" w:rsidP="00F4364B">
            <w:pPr>
              <w:jc w:val="right"/>
              <w:rPr>
                <w:rFonts w:ascii="Calibri" w:hAnsi="Calibri"/>
                <w:color w:val="000000"/>
                <w:sz w:val="22"/>
                <w:szCs w:val="22"/>
              </w:rPr>
            </w:pPr>
            <w:r w:rsidRPr="002159CD">
              <w:rPr>
                <w:rFonts w:ascii="Calibri" w:hAnsi="Calibri"/>
                <w:color w:val="000000"/>
                <w:sz w:val="22"/>
                <w:szCs w:val="22"/>
              </w:rPr>
              <w:t>3 307,5</w:t>
            </w:r>
          </w:p>
        </w:tc>
        <w:tc>
          <w:tcPr>
            <w:tcW w:w="1232" w:type="dxa"/>
            <w:tcBorders>
              <w:top w:val="nil"/>
              <w:left w:val="nil"/>
              <w:bottom w:val="single" w:sz="4" w:space="0" w:color="auto"/>
              <w:right w:val="single" w:sz="4" w:space="0" w:color="auto"/>
            </w:tcBorders>
            <w:noWrap/>
            <w:vAlign w:val="center"/>
          </w:tcPr>
          <w:p w:rsidR="00AE7437" w:rsidRPr="002159CD" w:rsidRDefault="00AE7437" w:rsidP="00F4364B">
            <w:pPr>
              <w:jc w:val="right"/>
              <w:rPr>
                <w:rFonts w:ascii="Calibri" w:hAnsi="Calibri"/>
                <w:color w:val="000000"/>
                <w:sz w:val="22"/>
                <w:szCs w:val="22"/>
              </w:rPr>
            </w:pPr>
            <w:r w:rsidRPr="002159CD">
              <w:rPr>
                <w:rFonts w:ascii="Calibri" w:hAnsi="Calibri"/>
                <w:color w:val="000000"/>
                <w:sz w:val="22"/>
                <w:szCs w:val="22"/>
              </w:rPr>
              <w:t> </w:t>
            </w:r>
          </w:p>
        </w:tc>
        <w:tc>
          <w:tcPr>
            <w:tcW w:w="1231" w:type="dxa"/>
            <w:tcBorders>
              <w:top w:val="nil"/>
              <w:left w:val="nil"/>
              <w:bottom w:val="single" w:sz="4" w:space="0" w:color="auto"/>
              <w:right w:val="single" w:sz="4" w:space="0" w:color="auto"/>
            </w:tcBorders>
            <w:noWrap/>
            <w:vAlign w:val="center"/>
          </w:tcPr>
          <w:p w:rsidR="00AE7437" w:rsidRPr="002159CD" w:rsidRDefault="00AE7437" w:rsidP="00F4364B">
            <w:pPr>
              <w:jc w:val="right"/>
              <w:rPr>
                <w:rFonts w:ascii="Calibri" w:hAnsi="Calibri"/>
                <w:color w:val="000000"/>
                <w:sz w:val="22"/>
                <w:szCs w:val="22"/>
              </w:rPr>
            </w:pPr>
            <w:r w:rsidRPr="002159CD">
              <w:rPr>
                <w:rFonts w:ascii="Calibri" w:hAnsi="Calibri"/>
                <w:color w:val="000000"/>
                <w:sz w:val="22"/>
                <w:szCs w:val="22"/>
              </w:rPr>
              <w:t>39 690,0</w:t>
            </w:r>
          </w:p>
        </w:tc>
      </w:tr>
      <w:tr w:rsidR="00AE7437" w:rsidRPr="002159CD" w:rsidTr="00F4364B">
        <w:trPr>
          <w:trHeight w:val="300"/>
          <w:jc w:val="center"/>
        </w:trPr>
        <w:tc>
          <w:tcPr>
            <w:tcW w:w="2080" w:type="dxa"/>
            <w:tcBorders>
              <w:top w:val="nil"/>
              <w:left w:val="single" w:sz="4" w:space="0" w:color="auto"/>
              <w:bottom w:val="single" w:sz="4" w:space="0" w:color="auto"/>
              <w:right w:val="single" w:sz="4" w:space="0" w:color="auto"/>
            </w:tcBorders>
            <w:noWrap/>
            <w:vAlign w:val="bottom"/>
          </w:tcPr>
          <w:p w:rsidR="00AE7437" w:rsidRPr="002159CD" w:rsidRDefault="00AE7437" w:rsidP="00F4364B">
            <w:pPr>
              <w:rPr>
                <w:rFonts w:ascii="Calibri" w:hAnsi="Calibri"/>
                <w:color w:val="000000"/>
                <w:sz w:val="22"/>
                <w:szCs w:val="22"/>
              </w:rPr>
            </w:pPr>
            <w:r w:rsidRPr="002159CD">
              <w:rPr>
                <w:rFonts w:ascii="Calibri" w:hAnsi="Calibri"/>
                <w:color w:val="000000"/>
                <w:sz w:val="22"/>
                <w:szCs w:val="22"/>
              </w:rPr>
              <w:t>ФГУП "Почта России"</w:t>
            </w:r>
          </w:p>
        </w:tc>
        <w:tc>
          <w:tcPr>
            <w:tcW w:w="1077" w:type="dxa"/>
            <w:tcBorders>
              <w:top w:val="nil"/>
              <w:left w:val="nil"/>
              <w:bottom w:val="single" w:sz="4" w:space="0" w:color="auto"/>
              <w:right w:val="single" w:sz="4" w:space="0" w:color="auto"/>
            </w:tcBorders>
            <w:noWrap/>
            <w:vAlign w:val="center"/>
          </w:tcPr>
          <w:p w:rsidR="00AE7437" w:rsidRPr="002159CD" w:rsidRDefault="00AE7437" w:rsidP="00F4364B">
            <w:pPr>
              <w:jc w:val="right"/>
              <w:rPr>
                <w:rFonts w:ascii="Calibri" w:hAnsi="Calibri"/>
                <w:color w:val="000000"/>
                <w:sz w:val="22"/>
                <w:szCs w:val="22"/>
              </w:rPr>
            </w:pPr>
            <w:r w:rsidRPr="002159CD">
              <w:rPr>
                <w:rFonts w:ascii="Calibri" w:hAnsi="Calibri"/>
                <w:color w:val="000000"/>
                <w:sz w:val="22"/>
                <w:szCs w:val="22"/>
              </w:rPr>
              <w:t> </w:t>
            </w:r>
          </w:p>
        </w:tc>
        <w:tc>
          <w:tcPr>
            <w:tcW w:w="1232" w:type="dxa"/>
            <w:tcBorders>
              <w:top w:val="nil"/>
              <w:left w:val="nil"/>
              <w:bottom w:val="single" w:sz="4" w:space="0" w:color="auto"/>
              <w:right w:val="single" w:sz="4" w:space="0" w:color="auto"/>
            </w:tcBorders>
            <w:noWrap/>
            <w:vAlign w:val="center"/>
          </w:tcPr>
          <w:p w:rsidR="00AE7437" w:rsidRPr="002159CD" w:rsidRDefault="00AE7437" w:rsidP="00F4364B">
            <w:pPr>
              <w:jc w:val="right"/>
              <w:rPr>
                <w:rFonts w:ascii="Calibri" w:hAnsi="Calibri"/>
                <w:color w:val="000000"/>
                <w:sz w:val="22"/>
                <w:szCs w:val="22"/>
              </w:rPr>
            </w:pPr>
            <w:r w:rsidRPr="002159CD">
              <w:rPr>
                <w:rFonts w:ascii="Calibri" w:hAnsi="Calibri"/>
                <w:color w:val="000000"/>
                <w:sz w:val="22"/>
                <w:szCs w:val="22"/>
              </w:rPr>
              <w:t>10 400,0</w:t>
            </w:r>
          </w:p>
        </w:tc>
        <w:tc>
          <w:tcPr>
            <w:tcW w:w="1231" w:type="dxa"/>
            <w:tcBorders>
              <w:top w:val="nil"/>
              <w:left w:val="nil"/>
              <w:bottom w:val="single" w:sz="4" w:space="0" w:color="auto"/>
              <w:right w:val="single" w:sz="4" w:space="0" w:color="auto"/>
            </w:tcBorders>
            <w:noWrap/>
            <w:vAlign w:val="center"/>
          </w:tcPr>
          <w:p w:rsidR="00AE7437" w:rsidRPr="002159CD" w:rsidRDefault="00AE7437" w:rsidP="00F4364B">
            <w:pPr>
              <w:jc w:val="right"/>
              <w:rPr>
                <w:rFonts w:ascii="Calibri" w:hAnsi="Calibri"/>
                <w:color w:val="000000"/>
                <w:sz w:val="22"/>
                <w:szCs w:val="22"/>
              </w:rPr>
            </w:pPr>
            <w:r w:rsidRPr="002159CD">
              <w:rPr>
                <w:rFonts w:ascii="Calibri" w:hAnsi="Calibri"/>
                <w:color w:val="000000"/>
                <w:sz w:val="22"/>
                <w:szCs w:val="22"/>
              </w:rPr>
              <w:t>41 600,0</w:t>
            </w:r>
          </w:p>
        </w:tc>
      </w:tr>
      <w:tr w:rsidR="00AE7437" w:rsidRPr="002159CD" w:rsidTr="00F4364B">
        <w:trPr>
          <w:trHeight w:val="2100"/>
          <w:jc w:val="center"/>
        </w:trPr>
        <w:tc>
          <w:tcPr>
            <w:tcW w:w="2080" w:type="dxa"/>
            <w:tcBorders>
              <w:top w:val="nil"/>
              <w:left w:val="single" w:sz="4" w:space="0" w:color="auto"/>
              <w:bottom w:val="single" w:sz="4" w:space="0" w:color="auto"/>
              <w:right w:val="single" w:sz="4" w:space="0" w:color="auto"/>
            </w:tcBorders>
            <w:vAlign w:val="bottom"/>
          </w:tcPr>
          <w:p w:rsidR="00AE7437" w:rsidRPr="002159CD" w:rsidRDefault="00AE7437" w:rsidP="00F4364B">
            <w:pPr>
              <w:rPr>
                <w:rFonts w:ascii="Calibri" w:hAnsi="Calibri"/>
                <w:color w:val="000000"/>
                <w:sz w:val="22"/>
                <w:szCs w:val="22"/>
              </w:rPr>
            </w:pPr>
            <w:r w:rsidRPr="002159CD">
              <w:rPr>
                <w:rFonts w:ascii="Calibri" w:hAnsi="Calibri"/>
                <w:color w:val="000000"/>
                <w:sz w:val="22"/>
                <w:szCs w:val="22"/>
              </w:rPr>
              <w:t>ФГУП "Управление ведомственной охраны Министерства транспорта Российской Федерации"</w:t>
            </w:r>
            <w:r>
              <w:rPr>
                <w:rFonts w:ascii="Calibri" w:hAnsi="Calibri"/>
                <w:color w:val="000000"/>
                <w:sz w:val="22"/>
                <w:szCs w:val="22"/>
              </w:rPr>
              <w:t xml:space="preserve"> </w:t>
            </w:r>
            <w:r w:rsidRPr="002A170B">
              <w:rPr>
                <w:rFonts w:ascii="Calibri" w:hAnsi="Calibri"/>
                <w:color w:val="000000"/>
                <w:sz w:val="16"/>
                <w:szCs w:val="16"/>
              </w:rPr>
              <w:t>(срок действия договора заканчивается 30.04.2014)</w:t>
            </w:r>
          </w:p>
        </w:tc>
        <w:tc>
          <w:tcPr>
            <w:tcW w:w="1077" w:type="dxa"/>
            <w:tcBorders>
              <w:top w:val="nil"/>
              <w:left w:val="nil"/>
              <w:bottom w:val="single" w:sz="4" w:space="0" w:color="auto"/>
              <w:right w:val="single" w:sz="4" w:space="0" w:color="auto"/>
            </w:tcBorders>
            <w:noWrap/>
            <w:vAlign w:val="center"/>
          </w:tcPr>
          <w:p w:rsidR="00AE7437" w:rsidRPr="002159CD" w:rsidRDefault="00AE7437" w:rsidP="00F4364B">
            <w:pPr>
              <w:jc w:val="right"/>
              <w:rPr>
                <w:rFonts w:ascii="Calibri" w:hAnsi="Calibri"/>
                <w:color w:val="000000"/>
                <w:sz w:val="22"/>
                <w:szCs w:val="22"/>
              </w:rPr>
            </w:pPr>
            <w:r w:rsidRPr="002159CD">
              <w:rPr>
                <w:rFonts w:ascii="Calibri" w:hAnsi="Calibri"/>
                <w:color w:val="000000"/>
                <w:sz w:val="22"/>
                <w:szCs w:val="22"/>
              </w:rPr>
              <w:t>10 998,0</w:t>
            </w:r>
          </w:p>
        </w:tc>
        <w:tc>
          <w:tcPr>
            <w:tcW w:w="1232" w:type="dxa"/>
            <w:tcBorders>
              <w:top w:val="nil"/>
              <w:left w:val="nil"/>
              <w:bottom w:val="single" w:sz="4" w:space="0" w:color="auto"/>
              <w:right w:val="single" w:sz="4" w:space="0" w:color="auto"/>
            </w:tcBorders>
            <w:noWrap/>
            <w:vAlign w:val="center"/>
          </w:tcPr>
          <w:p w:rsidR="00AE7437" w:rsidRPr="002159CD" w:rsidRDefault="00AE7437" w:rsidP="00F4364B">
            <w:pPr>
              <w:jc w:val="right"/>
              <w:rPr>
                <w:rFonts w:ascii="Calibri" w:hAnsi="Calibri"/>
                <w:color w:val="000000"/>
                <w:sz w:val="22"/>
                <w:szCs w:val="22"/>
              </w:rPr>
            </w:pPr>
          </w:p>
        </w:tc>
        <w:tc>
          <w:tcPr>
            <w:tcW w:w="1231" w:type="dxa"/>
            <w:tcBorders>
              <w:top w:val="nil"/>
              <w:left w:val="nil"/>
              <w:bottom w:val="single" w:sz="4" w:space="0" w:color="auto"/>
              <w:right w:val="single" w:sz="4" w:space="0" w:color="auto"/>
            </w:tcBorders>
            <w:noWrap/>
            <w:vAlign w:val="center"/>
          </w:tcPr>
          <w:p w:rsidR="00AE7437" w:rsidRPr="002159CD" w:rsidRDefault="00AE7437" w:rsidP="00F4364B">
            <w:pPr>
              <w:jc w:val="right"/>
              <w:rPr>
                <w:rFonts w:ascii="Calibri" w:hAnsi="Calibri"/>
                <w:sz w:val="22"/>
                <w:szCs w:val="22"/>
              </w:rPr>
            </w:pPr>
            <w:r w:rsidRPr="002159CD">
              <w:rPr>
                <w:rFonts w:ascii="Calibri" w:hAnsi="Calibri"/>
                <w:sz w:val="22"/>
                <w:szCs w:val="22"/>
              </w:rPr>
              <w:t>43 992,0</w:t>
            </w:r>
          </w:p>
        </w:tc>
      </w:tr>
      <w:tr w:rsidR="00AE7437" w:rsidRPr="002A170B" w:rsidTr="00F4364B">
        <w:trPr>
          <w:trHeight w:val="300"/>
          <w:jc w:val="center"/>
        </w:trPr>
        <w:tc>
          <w:tcPr>
            <w:tcW w:w="2080" w:type="dxa"/>
            <w:tcBorders>
              <w:top w:val="nil"/>
              <w:left w:val="single" w:sz="4" w:space="0" w:color="auto"/>
              <w:bottom w:val="single" w:sz="4" w:space="0" w:color="auto"/>
              <w:right w:val="single" w:sz="4" w:space="0" w:color="auto"/>
            </w:tcBorders>
            <w:noWrap/>
            <w:vAlign w:val="bottom"/>
          </w:tcPr>
          <w:p w:rsidR="00AE7437" w:rsidRPr="002A170B" w:rsidRDefault="00AE7437" w:rsidP="00F4364B">
            <w:pPr>
              <w:rPr>
                <w:rFonts w:ascii="Calibri" w:hAnsi="Calibri"/>
                <w:color w:val="000000"/>
                <w:sz w:val="22"/>
                <w:szCs w:val="22"/>
              </w:rPr>
            </w:pPr>
            <w:r w:rsidRPr="002A170B">
              <w:rPr>
                <w:rFonts w:ascii="Calibri" w:hAnsi="Calibri"/>
                <w:color w:val="000000"/>
                <w:sz w:val="22"/>
                <w:szCs w:val="22"/>
              </w:rPr>
              <w:t>Итого</w:t>
            </w:r>
          </w:p>
        </w:tc>
        <w:tc>
          <w:tcPr>
            <w:tcW w:w="1077" w:type="dxa"/>
            <w:tcBorders>
              <w:top w:val="nil"/>
              <w:left w:val="nil"/>
              <w:bottom w:val="single" w:sz="4" w:space="0" w:color="auto"/>
              <w:right w:val="single" w:sz="4" w:space="0" w:color="auto"/>
            </w:tcBorders>
            <w:noWrap/>
            <w:vAlign w:val="bottom"/>
          </w:tcPr>
          <w:p w:rsidR="00AE7437" w:rsidRPr="002A170B" w:rsidRDefault="00AE7437" w:rsidP="00F4364B">
            <w:pPr>
              <w:rPr>
                <w:rFonts w:ascii="Calibri" w:hAnsi="Calibri"/>
                <w:color w:val="000000"/>
                <w:sz w:val="22"/>
                <w:szCs w:val="22"/>
              </w:rPr>
            </w:pPr>
            <w:r w:rsidRPr="002A170B">
              <w:rPr>
                <w:rFonts w:ascii="Calibri" w:hAnsi="Calibri"/>
                <w:color w:val="000000"/>
                <w:sz w:val="22"/>
                <w:szCs w:val="22"/>
              </w:rPr>
              <w:t> </w:t>
            </w:r>
          </w:p>
        </w:tc>
        <w:tc>
          <w:tcPr>
            <w:tcW w:w="1232" w:type="dxa"/>
            <w:tcBorders>
              <w:top w:val="nil"/>
              <w:left w:val="nil"/>
              <w:bottom w:val="single" w:sz="4" w:space="0" w:color="auto"/>
              <w:right w:val="single" w:sz="4" w:space="0" w:color="auto"/>
            </w:tcBorders>
            <w:noWrap/>
            <w:vAlign w:val="bottom"/>
          </w:tcPr>
          <w:p w:rsidR="00AE7437" w:rsidRPr="002A170B" w:rsidRDefault="00AE7437" w:rsidP="00F4364B">
            <w:pPr>
              <w:rPr>
                <w:rFonts w:ascii="Calibri" w:hAnsi="Calibri"/>
                <w:color w:val="000000"/>
                <w:sz w:val="22"/>
                <w:szCs w:val="22"/>
              </w:rPr>
            </w:pPr>
            <w:r w:rsidRPr="002A170B">
              <w:rPr>
                <w:rFonts w:ascii="Calibri" w:hAnsi="Calibri"/>
                <w:color w:val="000000"/>
                <w:sz w:val="22"/>
                <w:szCs w:val="22"/>
              </w:rPr>
              <w:t> </w:t>
            </w:r>
          </w:p>
        </w:tc>
        <w:tc>
          <w:tcPr>
            <w:tcW w:w="1231" w:type="dxa"/>
            <w:tcBorders>
              <w:top w:val="nil"/>
              <w:left w:val="nil"/>
              <w:bottom w:val="single" w:sz="4" w:space="0" w:color="auto"/>
              <w:right w:val="single" w:sz="4" w:space="0" w:color="auto"/>
            </w:tcBorders>
            <w:shd w:val="clear" w:color="000000" w:fill="FFFF00"/>
            <w:noWrap/>
            <w:vAlign w:val="bottom"/>
          </w:tcPr>
          <w:p w:rsidR="00AE7437" w:rsidRPr="002A170B" w:rsidRDefault="00AE7437" w:rsidP="00F4364B">
            <w:pPr>
              <w:jc w:val="right"/>
              <w:rPr>
                <w:rFonts w:ascii="Calibri" w:hAnsi="Calibri"/>
                <w:color w:val="000000"/>
                <w:sz w:val="22"/>
                <w:szCs w:val="22"/>
              </w:rPr>
            </w:pPr>
            <w:r w:rsidRPr="002A170B">
              <w:rPr>
                <w:rFonts w:ascii="Calibri" w:hAnsi="Calibri"/>
                <w:color w:val="000000"/>
                <w:sz w:val="22"/>
                <w:szCs w:val="22"/>
              </w:rPr>
              <w:t>125 282,0</w:t>
            </w:r>
          </w:p>
        </w:tc>
      </w:tr>
    </w:tbl>
    <w:p w:rsidR="00AE7437" w:rsidRDefault="00AE7437" w:rsidP="00F0795B">
      <w:pPr>
        <w:jc w:val="both"/>
        <w:rPr>
          <w:sz w:val="22"/>
          <w:szCs w:val="22"/>
        </w:rPr>
      </w:pPr>
    </w:p>
    <w:p w:rsidR="00AE7437" w:rsidRDefault="00AE7437" w:rsidP="00F0795B">
      <w:pPr>
        <w:jc w:val="both"/>
        <w:rPr>
          <w:sz w:val="22"/>
          <w:szCs w:val="22"/>
        </w:rPr>
      </w:pPr>
    </w:p>
    <w:p w:rsidR="00AE7437" w:rsidRDefault="00AE7437" w:rsidP="00F0795B">
      <w:pPr>
        <w:jc w:val="both"/>
        <w:rPr>
          <w:sz w:val="22"/>
          <w:szCs w:val="22"/>
        </w:rPr>
      </w:pPr>
    </w:p>
    <w:tbl>
      <w:tblPr>
        <w:tblW w:w="9298" w:type="dxa"/>
        <w:tblInd w:w="93" w:type="dxa"/>
        <w:tblLook w:val="00A0" w:firstRow="1" w:lastRow="0" w:firstColumn="1" w:lastColumn="0" w:noHBand="0" w:noVBand="0"/>
      </w:tblPr>
      <w:tblGrid>
        <w:gridCol w:w="4239"/>
        <w:gridCol w:w="2017"/>
        <w:gridCol w:w="3042"/>
      </w:tblGrid>
      <w:tr w:rsidR="00AE7437" w:rsidTr="00F4364B">
        <w:trPr>
          <w:trHeight w:val="425"/>
        </w:trPr>
        <w:tc>
          <w:tcPr>
            <w:tcW w:w="4239" w:type="dxa"/>
            <w:tcBorders>
              <w:top w:val="nil"/>
              <w:left w:val="nil"/>
              <w:bottom w:val="nil"/>
              <w:right w:val="nil"/>
            </w:tcBorders>
            <w:noWrap/>
            <w:vAlign w:val="bottom"/>
          </w:tcPr>
          <w:p w:rsidR="00AE7437" w:rsidRDefault="00AE7437" w:rsidP="00F4364B">
            <w:pPr>
              <w:rPr>
                <w:color w:val="000000"/>
                <w:sz w:val="28"/>
                <w:szCs w:val="28"/>
              </w:rPr>
            </w:pPr>
            <w:r>
              <w:rPr>
                <w:color w:val="000000"/>
                <w:sz w:val="28"/>
                <w:szCs w:val="28"/>
              </w:rPr>
              <w:t>Ведущий специалист Администрации МО «Поселок Амдерма» НАО</w:t>
            </w:r>
          </w:p>
        </w:tc>
        <w:tc>
          <w:tcPr>
            <w:tcW w:w="2017" w:type="dxa"/>
            <w:tcBorders>
              <w:top w:val="nil"/>
              <w:left w:val="nil"/>
              <w:bottom w:val="nil"/>
              <w:right w:val="nil"/>
            </w:tcBorders>
            <w:noWrap/>
            <w:vAlign w:val="bottom"/>
          </w:tcPr>
          <w:p w:rsidR="00AE7437" w:rsidRDefault="00AE7437" w:rsidP="00F4364B">
            <w:pPr>
              <w:rPr>
                <w:rFonts w:ascii="Calibri" w:hAnsi="Calibri" w:cs="Calibri"/>
                <w:color w:val="000000"/>
                <w:sz w:val="22"/>
                <w:szCs w:val="22"/>
              </w:rPr>
            </w:pPr>
          </w:p>
        </w:tc>
        <w:tc>
          <w:tcPr>
            <w:tcW w:w="3042" w:type="dxa"/>
            <w:tcBorders>
              <w:top w:val="nil"/>
              <w:left w:val="nil"/>
              <w:bottom w:val="nil"/>
              <w:right w:val="nil"/>
            </w:tcBorders>
            <w:noWrap/>
            <w:vAlign w:val="bottom"/>
          </w:tcPr>
          <w:p w:rsidR="00AE7437" w:rsidRDefault="00AE7437" w:rsidP="00F4364B">
            <w:pPr>
              <w:jc w:val="right"/>
              <w:rPr>
                <w:color w:val="000000"/>
                <w:sz w:val="28"/>
                <w:szCs w:val="28"/>
              </w:rPr>
            </w:pPr>
            <w:r>
              <w:rPr>
                <w:color w:val="000000"/>
                <w:sz w:val="28"/>
                <w:szCs w:val="28"/>
              </w:rPr>
              <w:t xml:space="preserve">В.Н. Лукинская </w:t>
            </w:r>
          </w:p>
        </w:tc>
      </w:tr>
    </w:tbl>
    <w:p w:rsidR="00AE7437" w:rsidRDefault="00AE7437" w:rsidP="00F0795B">
      <w:pPr>
        <w:pStyle w:val="2"/>
        <w:pageBreakBefore/>
      </w:pPr>
      <w:r>
        <w:lastRenderedPageBreak/>
        <w:t>РАСЧЕТ</w:t>
      </w:r>
    </w:p>
    <w:p w:rsidR="00AE7437" w:rsidRPr="00036047" w:rsidRDefault="00AE7437" w:rsidP="00F0795B">
      <w:pPr>
        <w:jc w:val="center"/>
        <w:rPr>
          <w:sz w:val="28"/>
        </w:rPr>
      </w:pPr>
      <w:r>
        <w:rPr>
          <w:sz w:val="28"/>
        </w:rPr>
        <w:t>неналоговых поступлений в 2014 году</w:t>
      </w:r>
    </w:p>
    <w:p w:rsidR="00AE7437" w:rsidRDefault="00AE7437" w:rsidP="00F0795B">
      <w:pPr>
        <w:jc w:val="both"/>
        <w:rPr>
          <w:sz w:val="22"/>
          <w:szCs w:val="22"/>
        </w:rPr>
      </w:pPr>
    </w:p>
    <w:p w:rsidR="00AE7437" w:rsidRDefault="00AE7437" w:rsidP="00F0795B">
      <w:pPr>
        <w:numPr>
          <w:ilvl w:val="0"/>
          <w:numId w:val="25"/>
        </w:numPr>
        <w:ind w:left="924" w:hanging="357"/>
        <w:rPr>
          <w:sz w:val="26"/>
          <w:szCs w:val="26"/>
        </w:rPr>
      </w:pPr>
      <w:r w:rsidRPr="00D26602">
        <w:rPr>
          <w:sz w:val="26"/>
          <w:szCs w:val="26"/>
        </w:rPr>
        <w:t>Прочие доходы от оказания платных  услуг (работ) получателями средств бюджетов по</w:t>
      </w:r>
      <w:r>
        <w:rPr>
          <w:sz w:val="26"/>
          <w:szCs w:val="26"/>
        </w:rPr>
        <w:t>селений</w:t>
      </w:r>
    </w:p>
    <w:p w:rsidR="00AE7437" w:rsidRDefault="00AE7437" w:rsidP="00F0795B">
      <w:pPr>
        <w:ind w:left="567"/>
        <w:rPr>
          <w:sz w:val="26"/>
          <w:szCs w:val="26"/>
        </w:rPr>
      </w:pPr>
    </w:p>
    <w:tbl>
      <w:tblPr>
        <w:tblW w:w="5782" w:type="dxa"/>
        <w:jc w:val="center"/>
        <w:tblLook w:val="00A0" w:firstRow="1" w:lastRow="0" w:firstColumn="1" w:lastColumn="0" w:noHBand="0" w:noVBand="0"/>
      </w:tblPr>
      <w:tblGrid>
        <w:gridCol w:w="2288"/>
        <w:gridCol w:w="656"/>
        <w:gridCol w:w="1452"/>
        <w:gridCol w:w="1386"/>
      </w:tblGrid>
      <w:tr w:rsidR="00AE7437" w:rsidRPr="002159CD" w:rsidTr="00F4364B">
        <w:trPr>
          <w:trHeight w:val="825"/>
          <w:jc w:val="center"/>
        </w:trPr>
        <w:tc>
          <w:tcPr>
            <w:tcW w:w="5782" w:type="dxa"/>
            <w:gridSpan w:val="4"/>
            <w:tcBorders>
              <w:top w:val="nil"/>
              <w:left w:val="nil"/>
              <w:bottom w:val="single" w:sz="4" w:space="0" w:color="auto"/>
              <w:right w:val="nil"/>
            </w:tcBorders>
            <w:vAlign w:val="center"/>
          </w:tcPr>
          <w:p w:rsidR="00AE7437" w:rsidRPr="002159CD" w:rsidRDefault="00AE7437" w:rsidP="00F4364B">
            <w:pPr>
              <w:jc w:val="center"/>
              <w:rPr>
                <w:i/>
                <w:iCs/>
                <w:color w:val="000000"/>
                <w:sz w:val="28"/>
                <w:szCs w:val="28"/>
              </w:rPr>
            </w:pPr>
            <w:r w:rsidRPr="002159CD">
              <w:rPr>
                <w:i/>
                <w:iCs/>
                <w:color w:val="000000"/>
                <w:sz w:val="28"/>
                <w:szCs w:val="28"/>
              </w:rPr>
              <w:t>Доходы от культурно-массовых мероприятий</w:t>
            </w:r>
          </w:p>
        </w:tc>
      </w:tr>
      <w:tr w:rsidR="00AE7437" w:rsidRPr="002A170B" w:rsidTr="00F4364B">
        <w:trPr>
          <w:trHeight w:val="720"/>
          <w:jc w:val="center"/>
        </w:trPr>
        <w:tc>
          <w:tcPr>
            <w:tcW w:w="2288" w:type="dxa"/>
            <w:tcBorders>
              <w:top w:val="nil"/>
              <w:left w:val="single" w:sz="4" w:space="0" w:color="auto"/>
              <w:bottom w:val="single" w:sz="4" w:space="0" w:color="auto"/>
              <w:right w:val="single" w:sz="4" w:space="0" w:color="auto"/>
            </w:tcBorders>
            <w:noWrap/>
            <w:vAlign w:val="center"/>
          </w:tcPr>
          <w:p w:rsidR="00AE7437" w:rsidRPr="002159CD" w:rsidRDefault="00AE7437" w:rsidP="00F4364B">
            <w:pPr>
              <w:rPr>
                <w:rFonts w:ascii="Calibri" w:hAnsi="Calibri"/>
                <w:color w:val="000000"/>
                <w:sz w:val="22"/>
                <w:szCs w:val="22"/>
              </w:rPr>
            </w:pPr>
            <w:r w:rsidRPr="002159CD">
              <w:rPr>
                <w:rFonts w:ascii="Calibri" w:hAnsi="Calibri"/>
                <w:color w:val="000000"/>
                <w:sz w:val="22"/>
                <w:szCs w:val="22"/>
              </w:rPr>
              <w:t> </w:t>
            </w:r>
          </w:p>
        </w:tc>
        <w:tc>
          <w:tcPr>
            <w:tcW w:w="656" w:type="dxa"/>
            <w:tcBorders>
              <w:top w:val="nil"/>
              <w:left w:val="nil"/>
              <w:bottom w:val="single" w:sz="4" w:space="0" w:color="auto"/>
              <w:right w:val="single" w:sz="4" w:space="0" w:color="auto"/>
            </w:tcBorders>
            <w:noWrap/>
            <w:vAlign w:val="center"/>
          </w:tcPr>
          <w:p w:rsidR="00AE7437" w:rsidRPr="002159CD" w:rsidRDefault="00AE7437" w:rsidP="00F4364B">
            <w:pPr>
              <w:jc w:val="center"/>
              <w:rPr>
                <w:color w:val="000000"/>
                <w:sz w:val="20"/>
                <w:szCs w:val="20"/>
              </w:rPr>
            </w:pPr>
            <w:r w:rsidRPr="002159CD">
              <w:rPr>
                <w:color w:val="000000"/>
                <w:sz w:val="20"/>
                <w:szCs w:val="20"/>
              </w:rPr>
              <w:t>Год</w:t>
            </w:r>
          </w:p>
        </w:tc>
        <w:tc>
          <w:tcPr>
            <w:tcW w:w="1452" w:type="dxa"/>
            <w:tcBorders>
              <w:top w:val="nil"/>
              <w:left w:val="nil"/>
              <w:bottom w:val="single" w:sz="4" w:space="0" w:color="auto"/>
              <w:right w:val="single" w:sz="4" w:space="0" w:color="auto"/>
            </w:tcBorders>
            <w:vAlign w:val="center"/>
          </w:tcPr>
          <w:p w:rsidR="00AE7437" w:rsidRPr="002159CD" w:rsidRDefault="00AE7437" w:rsidP="00F4364B">
            <w:pPr>
              <w:jc w:val="center"/>
              <w:rPr>
                <w:rFonts w:ascii="Calibri" w:hAnsi="Calibri"/>
                <w:color w:val="000000"/>
                <w:sz w:val="18"/>
                <w:szCs w:val="18"/>
              </w:rPr>
            </w:pPr>
            <w:r w:rsidRPr="002159CD">
              <w:rPr>
                <w:rFonts w:ascii="Calibri" w:hAnsi="Calibri"/>
                <w:color w:val="000000"/>
                <w:sz w:val="18"/>
                <w:szCs w:val="18"/>
              </w:rPr>
              <w:t>Доход, тыс. руб.</w:t>
            </w:r>
          </w:p>
        </w:tc>
        <w:tc>
          <w:tcPr>
            <w:tcW w:w="1386" w:type="dxa"/>
            <w:tcBorders>
              <w:top w:val="nil"/>
              <w:left w:val="nil"/>
              <w:bottom w:val="single" w:sz="4" w:space="0" w:color="auto"/>
              <w:right w:val="single" w:sz="4" w:space="0" w:color="auto"/>
            </w:tcBorders>
            <w:vAlign w:val="center"/>
          </w:tcPr>
          <w:p w:rsidR="00AE7437" w:rsidRPr="002159CD" w:rsidRDefault="00AE7437" w:rsidP="00F4364B">
            <w:pPr>
              <w:jc w:val="center"/>
              <w:rPr>
                <w:rFonts w:ascii="Calibri" w:hAnsi="Calibri"/>
                <w:color w:val="000000"/>
                <w:sz w:val="18"/>
                <w:szCs w:val="18"/>
              </w:rPr>
            </w:pPr>
            <w:r w:rsidRPr="002159CD">
              <w:rPr>
                <w:rFonts w:ascii="Calibri" w:hAnsi="Calibri"/>
                <w:color w:val="000000"/>
                <w:sz w:val="18"/>
                <w:szCs w:val="18"/>
              </w:rPr>
              <w:t>Среднее за месяц, тыс. руб.</w:t>
            </w:r>
          </w:p>
        </w:tc>
      </w:tr>
      <w:tr w:rsidR="00AE7437" w:rsidRPr="002159CD" w:rsidTr="00F4364B">
        <w:trPr>
          <w:trHeight w:val="360"/>
          <w:jc w:val="center"/>
        </w:trPr>
        <w:tc>
          <w:tcPr>
            <w:tcW w:w="2288" w:type="dxa"/>
            <w:vMerge w:val="restart"/>
            <w:tcBorders>
              <w:top w:val="nil"/>
              <w:left w:val="single" w:sz="4" w:space="0" w:color="auto"/>
              <w:bottom w:val="single" w:sz="4" w:space="0" w:color="000000"/>
              <w:right w:val="single" w:sz="4" w:space="0" w:color="auto"/>
            </w:tcBorders>
            <w:vAlign w:val="center"/>
          </w:tcPr>
          <w:p w:rsidR="00AE7437" w:rsidRDefault="00AE7437" w:rsidP="00F4364B">
            <w:pPr>
              <w:rPr>
                <w:rFonts w:ascii="Calibri" w:hAnsi="Calibri"/>
                <w:color w:val="000000"/>
                <w:sz w:val="18"/>
                <w:szCs w:val="18"/>
              </w:rPr>
            </w:pPr>
            <w:r>
              <w:rPr>
                <w:rFonts w:ascii="Calibri" w:hAnsi="Calibri"/>
                <w:color w:val="000000"/>
                <w:sz w:val="18"/>
                <w:szCs w:val="18"/>
              </w:rPr>
              <w:t>Фактически исполнено за год</w:t>
            </w:r>
          </w:p>
        </w:tc>
        <w:tc>
          <w:tcPr>
            <w:tcW w:w="656" w:type="dxa"/>
            <w:tcBorders>
              <w:top w:val="nil"/>
              <w:left w:val="nil"/>
              <w:bottom w:val="single" w:sz="4" w:space="0" w:color="auto"/>
              <w:right w:val="single" w:sz="4" w:space="0" w:color="auto"/>
            </w:tcBorders>
            <w:noWrap/>
            <w:vAlign w:val="center"/>
          </w:tcPr>
          <w:p w:rsidR="00AE7437" w:rsidRDefault="00AE7437" w:rsidP="00F4364B">
            <w:pPr>
              <w:jc w:val="right"/>
              <w:rPr>
                <w:color w:val="000000"/>
                <w:sz w:val="22"/>
                <w:szCs w:val="22"/>
              </w:rPr>
            </w:pPr>
            <w:r>
              <w:rPr>
                <w:color w:val="000000"/>
                <w:sz w:val="22"/>
                <w:szCs w:val="22"/>
              </w:rPr>
              <w:t>2010</w:t>
            </w:r>
          </w:p>
        </w:tc>
        <w:tc>
          <w:tcPr>
            <w:tcW w:w="1452" w:type="dxa"/>
            <w:tcBorders>
              <w:top w:val="nil"/>
              <w:left w:val="nil"/>
              <w:bottom w:val="single" w:sz="4" w:space="0" w:color="auto"/>
              <w:right w:val="single" w:sz="4" w:space="0" w:color="auto"/>
            </w:tcBorders>
            <w:noWrap/>
            <w:vAlign w:val="center"/>
          </w:tcPr>
          <w:p w:rsidR="00AE7437" w:rsidRDefault="00AE7437" w:rsidP="00F4364B">
            <w:pPr>
              <w:jc w:val="right"/>
              <w:rPr>
                <w:color w:val="000000"/>
                <w:sz w:val="22"/>
                <w:szCs w:val="22"/>
              </w:rPr>
            </w:pPr>
            <w:r>
              <w:rPr>
                <w:color w:val="000000"/>
                <w:sz w:val="22"/>
                <w:szCs w:val="22"/>
              </w:rPr>
              <w:t>15,3</w:t>
            </w:r>
          </w:p>
        </w:tc>
        <w:tc>
          <w:tcPr>
            <w:tcW w:w="1386" w:type="dxa"/>
            <w:tcBorders>
              <w:top w:val="nil"/>
              <w:left w:val="nil"/>
              <w:bottom w:val="single" w:sz="4" w:space="0" w:color="auto"/>
              <w:right w:val="single" w:sz="4" w:space="0" w:color="auto"/>
            </w:tcBorders>
            <w:noWrap/>
            <w:vAlign w:val="center"/>
          </w:tcPr>
          <w:p w:rsidR="00AE7437" w:rsidRDefault="00AE7437" w:rsidP="00F4364B">
            <w:pPr>
              <w:jc w:val="right"/>
              <w:rPr>
                <w:color w:val="000000"/>
                <w:sz w:val="22"/>
                <w:szCs w:val="22"/>
              </w:rPr>
            </w:pPr>
            <w:r>
              <w:rPr>
                <w:color w:val="000000"/>
                <w:sz w:val="22"/>
                <w:szCs w:val="22"/>
              </w:rPr>
              <w:t>1,3</w:t>
            </w:r>
          </w:p>
        </w:tc>
      </w:tr>
      <w:tr w:rsidR="00AE7437" w:rsidRPr="002159CD" w:rsidTr="00F4364B">
        <w:trPr>
          <w:trHeight w:val="405"/>
          <w:jc w:val="center"/>
        </w:trPr>
        <w:tc>
          <w:tcPr>
            <w:tcW w:w="2288" w:type="dxa"/>
            <w:vMerge/>
            <w:tcBorders>
              <w:top w:val="nil"/>
              <w:left w:val="single" w:sz="4" w:space="0" w:color="auto"/>
              <w:bottom w:val="single" w:sz="4" w:space="0" w:color="000000"/>
              <w:right w:val="single" w:sz="4" w:space="0" w:color="auto"/>
            </w:tcBorders>
            <w:vAlign w:val="center"/>
          </w:tcPr>
          <w:p w:rsidR="00AE7437" w:rsidRPr="002159CD" w:rsidRDefault="00AE7437" w:rsidP="00F4364B">
            <w:pPr>
              <w:rPr>
                <w:rFonts w:ascii="Calibri" w:hAnsi="Calibri"/>
                <w:color w:val="000000"/>
                <w:sz w:val="18"/>
                <w:szCs w:val="18"/>
              </w:rPr>
            </w:pPr>
          </w:p>
        </w:tc>
        <w:tc>
          <w:tcPr>
            <w:tcW w:w="656" w:type="dxa"/>
            <w:tcBorders>
              <w:top w:val="nil"/>
              <w:left w:val="nil"/>
              <w:bottom w:val="single" w:sz="4" w:space="0" w:color="auto"/>
              <w:right w:val="single" w:sz="4" w:space="0" w:color="auto"/>
            </w:tcBorders>
            <w:noWrap/>
            <w:vAlign w:val="center"/>
          </w:tcPr>
          <w:p w:rsidR="00AE7437" w:rsidRPr="002159CD" w:rsidRDefault="00AE7437" w:rsidP="00F4364B">
            <w:pPr>
              <w:jc w:val="right"/>
              <w:rPr>
                <w:color w:val="000000"/>
                <w:sz w:val="22"/>
                <w:szCs w:val="22"/>
              </w:rPr>
            </w:pPr>
            <w:r>
              <w:rPr>
                <w:color w:val="000000"/>
                <w:sz w:val="22"/>
                <w:szCs w:val="22"/>
              </w:rPr>
              <w:t>2011</w:t>
            </w:r>
          </w:p>
        </w:tc>
        <w:tc>
          <w:tcPr>
            <w:tcW w:w="1452" w:type="dxa"/>
            <w:tcBorders>
              <w:top w:val="nil"/>
              <w:left w:val="nil"/>
              <w:bottom w:val="single" w:sz="4" w:space="0" w:color="auto"/>
              <w:right w:val="single" w:sz="4" w:space="0" w:color="auto"/>
            </w:tcBorders>
            <w:noWrap/>
            <w:vAlign w:val="center"/>
          </w:tcPr>
          <w:p w:rsidR="00AE7437" w:rsidRPr="002159CD" w:rsidRDefault="00AE7437" w:rsidP="00F4364B">
            <w:pPr>
              <w:jc w:val="right"/>
              <w:rPr>
                <w:color w:val="000000"/>
                <w:sz w:val="22"/>
                <w:szCs w:val="22"/>
              </w:rPr>
            </w:pPr>
            <w:r>
              <w:rPr>
                <w:color w:val="000000"/>
                <w:sz w:val="22"/>
                <w:szCs w:val="22"/>
              </w:rPr>
              <w:t>10,7</w:t>
            </w:r>
          </w:p>
        </w:tc>
        <w:tc>
          <w:tcPr>
            <w:tcW w:w="1386" w:type="dxa"/>
            <w:tcBorders>
              <w:top w:val="nil"/>
              <w:left w:val="nil"/>
              <w:bottom w:val="single" w:sz="4" w:space="0" w:color="auto"/>
              <w:right w:val="single" w:sz="4" w:space="0" w:color="auto"/>
            </w:tcBorders>
            <w:noWrap/>
            <w:vAlign w:val="center"/>
          </w:tcPr>
          <w:p w:rsidR="00AE7437" w:rsidRPr="002159CD" w:rsidRDefault="00AE7437" w:rsidP="00F4364B">
            <w:pPr>
              <w:jc w:val="right"/>
              <w:rPr>
                <w:color w:val="000000"/>
                <w:sz w:val="22"/>
                <w:szCs w:val="22"/>
              </w:rPr>
            </w:pPr>
            <w:r>
              <w:rPr>
                <w:color w:val="000000"/>
                <w:sz w:val="22"/>
                <w:szCs w:val="22"/>
              </w:rPr>
              <w:t>0,9</w:t>
            </w:r>
          </w:p>
        </w:tc>
      </w:tr>
      <w:tr w:rsidR="00AE7437" w:rsidRPr="002159CD" w:rsidTr="00F4364B">
        <w:trPr>
          <w:trHeight w:val="405"/>
          <w:jc w:val="center"/>
        </w:trPr>
        <w:tc>
          <w:tcPr>
            <w:tcW w:w="2288" w:type="dxa"/>
            <w:vMerge/>
            <w:tcBorders>
              <w:top w:val="nil"/>
              <w:left w:val="single" w:sz="4" w:space="0" w:color="auto"/>
              <w:bottom w:val="single" w:sz="4" w:space="0" w:color="000000"/>
              <w:right w:val="single" w:sz="4" w:space="0" w:color="auto"/>
            </w:tcBorders>
            <w:vAlign w:val="center"/>
          </w:tcPr>
          <w:p w:rsidR="00AE7437" w:rsidRPr="002159CD" w:rsidRDefault="00AE7437" w:rsidP="00F4364B">
            <w:pPr>
              <w:rPr>
                <w:rFonts w:ascii="Calibri" w:hAnsi="Calibri"/>
                <w:color w:val="000000"/>
                <w:sz w:val="18"/>
                <w:szCs w:val="18"/>
              </w:rPr>
            </w:pPr>
          </w:p>
        </w:tc>
        <w:tc>
          <w:tcPr>
            <w:tcW w:w="656" w:type="dxa"/>
            <w:tcBorders>
              <w:top w:val="nil"/>
              <w:left w:val="nil"/>
              <w:bottom w:val="nil"/>
              <w:right w:val="single" w:sz="4" w:space="0" w:color="auto"/>
            </w:tcBorders>
            <w:noWrap/>
            <w:vAlign w:val="center"/>
          </w:tcPr>
          <w:p w:rsidR="00AE7437" w:rsidRPr="002159CD" w:rsidRDefault="00AE7437" w:rsidP="00F4364B">
            <w:pPr>
              <w:jc w:val="right"/>
              <w:rPr>
                <w:color w:val="000000"/>
                <w:sz w:val="22"/>
                <w:szCs w:val="22"/>
              </w:rPr>
            </w:pPr>
            <w:r>
              <w:rPr>
                <w:color w:val="000000"/>
                <w:sz w:val="22"/>
                <w:szCs w:val="22"/>
              </w:rPr>
              <w:t>2012</w:t>
            </w:r>
          </w:p>
        </w:tc>
        <w:tc>
          <w:tcPr>
            <w:tcW w:w="1452" w:type="dxa"/>
            <w:tcBorders>
              <w:top w:val="nil"/>
              <w:left w:val="nil"/>
              <w:bottom w:val="nil"/>
              <w:right w:val="single" w:sz="4" w:space="0" w:color="auto"/>
            </w:tcBorders>
            <w:noWrap/>
            <w:vAlign w:val="center"/>
          </w:tcPr>
          <w:p w:rsidR="00AE7437" w:rsidRPr="002159CD" w:rsidRDefault="00AE7437" w:rsidP="00F4364B">
            <w:pPr>
              <w:jc w:val="right"/>
              <w:rPr>
                <w:color w:val="000000"/>
                <w:sz w:val="22"/>
                <w:szCs w:val="22"/>
              </w:rPr>
            </w:pPr>
            <w:r>
              <w:rPr>
                <w:color w:val="000000"/>
                <w:sz w:val="22"/>
                <w:szCs w:val="22"/>
              </w:rPr>
              <w:t>13,1</w:t>
            </w:r>
          </w:p>
        </w:tc>
        <w:tc>
          <w:tcPr>
            <w:tcW w:w="1386" w:type="dxa"/>
            <w:tcBorders>
              <w:top w:val="nil"/>
              <w:left w:val="nil"/>
              <w:bottom w:val="single" w:sz="4" w:space="0" w:color="auto"/>
              <w:right w:val="single" w:sz="4" w:space="0" w:color="auto"/>
            </w:tcBorders>
            <w:noWrap/>
            <w:vAlign w:val="center"/>
          </w:tcPr>
          <w:p w:rsidR="00AE7437" w:rsidRPr="002159CD" w:rsidRDefault="00AE7437" w:rsidP="00F4364B">
            <w:pPr>
              <w:jc w:val="right"/>
              <w:rPr>
                <w:color w:val="000000"/>
                <w:sz w:val="22"/>
                <w:szCs w:val="22"/>
              </w:rPr>
            </w:pPr>
            <w:r>
              <w:rPr>
                <w:color w:val="000000"/>
                <w:sz w:val="22"/>
                <w:szCs w:val="22"/>
              </w:rPr>
              <w:t>1,1</w:t>
            </w:r>
          </w:p>
        </w:tc>
      </w:tr>
      <w:tr w:rsidR="00AE7437" w:rsidRPr="002159CD" w:rsidTr="00F4364B">
        <w:trPr>
          <w:trHeight w:val="300"/>
          <w:jc w:val="center"/>
        </w:trPr>
        <w:tc>
          <w:tcPr>
            <w:tcW w:w="2288" w:type="dxa"/>
            <w:tcBorders>
              <w:top w:val="nil"/>
              <w:left w:val="single" w:sz="4" w:space="0" w:color="auto"/>
              <w:bottom w:val="single" w:sz="4" w:space="0" w:color="auto"/>
              <w:right w:val="single" w:sz="4" w:space="0" w:color="auto"/>
            </w:tcBorders>
            <w:vAlign w:val="center"/>
          </w:tcPr>
          <w:p w:rsidR="00AE7437" w:rsidRDefault="00AE7437" w:rsidP="00F4364B">
            <w:pPr>
              <w:rPr>
                <w:rFonts w:ascii="Calibri" w:hAnsi="Calibri"/>
                <w:color w:val="000000"/>
                <w:sz w:val="18"/>
                <w:szCs w:val="18"/>
              </w:rPr>
            </w:pPr>
            <w:r>
              <w:rPr>
                <w:rFonts w:ascii="Calibri" w:hAnsi="Calibri"/>
                <w:color w:val="000000"/>
                <w:sz w:val="18"/>
                <w:szCs w:val="18"/>
              </w:rPr>
              <w:t>План на год</w:t>
            </w:r>
          </w:p>
        </w:tc>
        <w:tc>
          <w:tcPr>
            <w:tcW w:w="656" w:type="dxa"/>
            <w:vMerge w:val="restart"/>
            <w:tcBorders>
              <w:top w:val="single" w:sz="4" w:space="0" w:color="auto"/>
              <w:left w:val="single" w:sz="4" w:space="0" w:color="auto"/>
              <w:bottom w:val="single" w:sz="4" w:space="0" w:color="000000"/>
              <w:right w:val="single" w:sz="4" w:space="0" w:color="auto"/>
            </w:tcBorders>
            <w:noWrap/>
            <w:vAlign w:val="center"/>
          </w:tcPr>
          <w:p w:rsidR="00AE7437" w:rsidRDefault="00AE7437" w:rsidP="00F4364B">
            <w:pPr>
              <w:jc w:val="center"/>
              <w:rPr>
                <w:color w:val="000000"/>
                <w:sz w:val="22"/>
                <w:szCs w:val="22"/>
              </w:rPr>
            </w:pPr>
            <w:r>
              <w:rPr>
                <w:color w:val="000000"/>
                <w:sz w:val="22"/>
                <w:szCs w:val="22"/>
              </w:rPr>
              <w:t>2013</w:t>
            </w:r>
          </w:p>
        </w:tc>
        <w:tc>
          <w:tcPr>
            <w:tcW w:w="1452" w:type="dxa"/>
            <w:tcBorders>
              <w:top w:val="single" w:sz="4" w:space="0" w:color="auto"/>
              <w:left w:val="nil"/>
              <w:bottom w:val="nil"/>
              <w:right w:val="single" w:sz="4" w:space="0" w:color="auto"/>
            </w:tcBorders>
            <w:noWrap/>
            <w:vAlign w:val="center"/>
          </w:tcPr>
          <w:p w:rsidR="00AE7437" w:rsidRDefault="00AE7437" w:rsidP="00F4364B">
            <w:pPr>
              <w:jc w:val="right"/>
              <w:rPr>
                <w:color w:val="000000"/>
                <w:sz w:val="22"/>
                <w:szCs w:val="22"/>
              </w:rPr>
            </w:pPr>
            <w:r>
              <w:rPr>
                <w:color w:val="000000"/>
                <w:sz w:val="22"/>
                <w:szCs w:val="22"/>
              </w:rPr>
              <w:t>15,6</w:t>
            </w:r>
          </w:p>
        </w:tc>
        <w:tc>
          <w:tcPr>
            <w:tcW w:w="1386" w:type="dxa"/>
            <w:tcBorders>
              <w:top w:val="nil"/>
              <w:left w:val="nil"/>
              <w:bottom w:val="single" w:sz="4" w:space="0" w:color="auto"/>
              <w:right w:val="single" w:sz="4" w:space="0" w:color="auto"/>
            </w:tcBorders>
            <w:noWrap/>
            <w:vAlign w:val="center"/>
          </w:tcPr>
          <w:p w:rsidR="00AE7437" w:rsidRDefault="00AE7437" w:rsidP="00F4364B">
            <w:pPr>
              <w:jc w:val="right"/>
              <w:rPr>
                <w:color w:val="000000"/>
                <w:sz w:val="22"/>
                <w:szCs w:val="22"/>
              </w:rPr>
            </w:pPr>
            <w:r>
              <w:rPr>
                <w:color w:val="000000"/>
                <w:sz w:val="22"/>
                <w:szCs w:val="22"/>
              </w:rPr>
              <w:t>1,3</w:t>
            </w:r>
          </w:p>
        </w:tc>
      </w:tr>
      <w:tr w:rsidR="00AE7437" w:rsidRPr="002159CD" w:rsidTr="00F4364B">
        <w:trPr>
          <w:trHeight w:val="450"/>
          <w:jc w:val="center"/>
        </w:trPr>
        <w:tc>
          <w:tcPr>
            <w:tcW w:w="2288" w:type="dxa"/>
            <w:tcBorders>
              <w:top w:val="nil"/>
              <w:left w:val="single" w:sz="4" w:space="0" w:color="auto"/>
              <w:bottom w:val="single" w:sz="4" w:space="0" w:color="auto"/>
              <w:right w:val="single" w:sz="4" w:space="0" w:color="auto"/>
            </w:tcBorders>
            <w:vAlign w:val="center"/>
          </w:tcPr>
          <w:p w:rsidR="00AE7437" w:rsidRPr="002159CD" w:rsidRDefault="00AE7437" w:rsidP="00F4364B">
            <w:pPr>
              <w:rPr>
                <w:rFonts w:ascii="Calibri" w:hAnsi="Calibri"/>
                <w:color w:val="000000"/>
                <w:sz w:val="16"/>
                <w:szCs w:val="16"/>
              </w:rPr>
            </w:pPr>
            <w:r>
              <w:rPr>
                <w:rFonts w:ascii="Calibri" w:hAnsi="Calibri"/>
                <w:color w:val="000000"/>
                <w:sz w:val="16"/>
                <w:szCs w:val="16"/>
              </w:rPr>
              <w:t>Фактически исполнено за 10 месяцев</w:t>
            </w:r>
          </w:p>
        </w:tc>
        <w:tc>
          <w:tcPr>
            <w:tcW w:w="656" w:type="dxa"/>
            <w:vMerge/>
            <w:tcBorders>
              <w:top w:val="single" w:sz="4" w:space="0" w:color="auto"/>
              <w:left w:val="single" w:sz="4" w:space="0" w:color="auto"/>
              <w:bottom w:val="single" w:sz="4" w:space="0" w:color="000000"/>
              <w:right w:val="single" w:sz="4" w:space="0" w:color="auto"/>
            </w:tcBorders>
            <w:vAlign w:val="center"/>
          </w:tcPr>
          <w:p w:rsidR="00AE7437" w:rsidRPr="002159CD" w:rsidRDefault="00AE7437" w:rsidP="00F4364B">
            <w:pPr>
              <w:rPr>
                <w:color w:val="000000"/>
                <w:sz w:val="22"/>
                <w:szCs w:val="22"/>
              </w:rPr>
            </w:pPr>
          </w:p>
        </w:tc>
        <w:tc>
          <w:tcPr>
            <w:tcW w:w="1452" w:type="dxa"/>
            <w:tcBorders>
              <w:top w:val="single" w:sz="4" w:space="0" w:color="auto"/>
              <w:left w:val="nil"/>
              <w:bottom w:val="nil"/>
              <w:right w:val="single" w:sz="4" w:space="0" w:color="auto"/>
            </w:tcBorders>
            <w:noWrap/>
            <w:vAlign w:val="center"/>
          </w:tcPr>
          <w:p w:rsidR="00AE7437" w:rsidRPr="002159CD" w:rsidRDefault="00AE7437" w:rsidP="00F4364B">
            <w:pPr>
              <w:jc w:val="right"/>
              <w:rPr>
                <w:color w:val="000000"/>
                <w:sz w:val="22"/>
                <w:szCs w:val="22"/>
              </w:rPr>
            </w:pPr>
            <w:r>
              <w:rPr>
                <w:color w:val="000000"/>
                <w:sz w:val="22"/>
                <w:szCs w:val="22"/>
              </w:rPr>
              <w:t>14,8</w:t>
            </w:r>
          </w:p>
        </w:tc>
        <w:tc>
          <w:tcPr>
            <w:tcW w:w="1386" w:type="dxa"/>
            <w:tcBorders>
              <w:top w:val="nil"/>
              <w:left w:val="nil"/>
              <w:bottom w:val="single" w:sz="4" w:space="0" w:color="auto"/>
              <w:right w:val="single" w:sz="4" w:space="0" w:color="auto"/>
            </w:tcBorders>
            <w:noWrap/>
            <w:vAlign w:val="center"/>
          </w:tcPr>
          <w:p w:rsidR="00AE7437" w:rsidRPr="002159CD" w:rsidRDefault="00AE7437" w:rsidP="00F4364B">
            <w:pPr>
              <w:jc w:val="right"/>
              <w:rPr>
                <w:color w:val="000000"/>
                <w:sz w:val="22"/>
                <w:szCs w:val="22"/>
              </w:rPr>
            </w:pPr>
            <w:r>
              <w:rPr>
                <w:color w:val="000000"/>
                <w:sz w:val="22"/>
                <w:szCs w:val="22"/>
              </w:rPr>
              <w:t>1,5</w:t>
            </w:r>
          </w:p>
        </w:tc>
      </w:tr>
      <w:tr w:rsidR="00AE7437" w:rsidRPr="002159CD" w:rsidTr="00F4364B">
        <w:trPr>
          <w:trHeight w:val="420"/>
          <w:jc w:val="center"/>
        </w:trPr>
        <w:tc>
          <w:tcPr>
            <w:tcW w:w="2288" w:type="dxa"/>
            <w:vMerge w:val="restart"/>
            <w:tcBorders>
              <w:top w:val="nil"/>
              <w:left w:val="single" w:sz="4" w:space="0" w:color="auto"/>
              <w:bottom w:val="single" w:sz="4" w:space="0" w:color="auto"/>
              <w:right w:val="single" w:sz="4" w:space="0" w:color="auto"/>
            </w:tcBorders>
            <w:vAlign w:val="center"/>
          </w:tcPr>
          <w:p w:rsidR="00AE7437" w:rsidRPr="002159CD" w:rsidRDefault="00AE7437" w:rsidP="00F4364B">
            <w:pPr>
              <w:rPr>
                <w:rFonts w:ascii="Calibri" w:hAnsi="Calibri"/>
                <w:color w:val="000000"/>
                <w:sz w:val="18"/>
                <w:szCs w:val="18"/>
              </w:rPr>
            </w:pPr>
            <w:r>
              <w:rPr>
                <w:rFonts w:ascii="Calibri" w:hAnsi="Calibri"/>
                <w:color w:val="000000"/>
                <w:sz w:val="18"/>
                <w:szCs w:val="18"/>
              </w:rPr>
              <w:t>Ожидаемое исполнение за год</w:t>
            </w:r>
          </w:p>
        </w:tc>
        <w:tc>
          <w:tcPr>
            <w:tcW w:w="656" w:type="dxa"/>
            <w:vMerge/>
            <w:tcBorders>
              <w:top w:val="single" w:sz="4" w:space="0" w:color="auto"/>
              <w:left w:val="single" w:sz="4" w:space="0" w:color="auto"/>
              <w:bottom w:val="single" w:sz="4" w:space="0" w:color="000000"/>
              <w:right w:val="single" w:sz="4" w:space="0" w:color="auto"/>
            </w:tcBorders>
            <w:vAlign w:val="center"/>
          </w:tcPr>
          <w:p w:rsidR="00AE7437" w:rsidRPr="002159CD" w:rsidRDefault="00AE7437" w:rsidP="00F4364B">
            <w:pPr>
              <w:rPr>
                <w:color w:val="000000"/>
                <w:sz w:val="22"/>
                <w:szCs w:val="22"/>
              </w:rPr>
            </w:pPr>
          </w:p>
        </w:tc>
        <w:tc>
          <w:tcPr>
            <w:tcW w:w="1452" w:type="dxa"/>
            <w:tcBorders>
              <w:top w:val="single" w:sz="4" w:space="0" w:color="auto"/>
              <w:left w:val="nil"/>
              <w:bottom w:val="nil"/>
              <w:right w:val="single" w:sz="4" w:space="0" w:color="auto"/>
            </w:tcBorders>
            <w:noWrap/>
            <w:vAlign w:val="center"/>
          </w:tcPr>
          <w:p w:rsidR="00AE7437" w:rsidRPr="002159CD" w:rsidRDefault="00AE7437" w:rsidP="00F4364B">
            <w:pPr>
              <w:jc w:val="right"/>
              <w:rPr>
                <w:color w:val="000000"/>
                <w:sz w:val="22"/>
                <w:szCs w:val="22"/>
              </w:rPr>
            </w:pPr>
            <w:r>
              <w:rPr>
                <w:color w:val="000000"/>
                <w:sz w:val="22"/>
                <w:szCs w:val="22"/>
              </w:rPr>
              <w:t>17,8</w:t>
            </w:r>
          </w:p>
        </w:tc>
        <w:tc>
          <w:tcPr>
            <w:tcW w:w="1386" w:type="dxa"/>
            <w:tcBorders>
              <w:top w:val="nil"/>
              <w:left w:val="nil"/>
              <w:bottom w:val="nil"/>
              <w:right w:val="single" w:sz="4" w:space="0" w:color="auto"/>
            </w:tcBorders>
            <w:noWrap/>
            <w:vAlign w:val="center"/>
          </w:tcPr>
          <w:p w:rsidR="00AE7437" w:rsidRPr="002159CD" w:rsidRDefault="00AE7437" w:rsidP="00F4364B">
            <w:pPr>
              <w:jc w:val="right"/>
              <w:rPr>
                <w:color w:val="000000"/>
                <w:sz w:val="22"/>
                <w:szCs w:val="22"/>
              </w:rPr>
            </w:pPr>
            <w:r>
              <w:rPr>
                <w:color w:val="000000"/>
                <w:sz w:val="22"/>
                <w:szCs w:val="22"/>
              </w:rPr>
              <w:t>1,5</w:t>
            </w:r>
          </w:p>
        </w:tc>
      </w:tr>
      <w:tr w:rsidR="00AE7437" w:rsidRPr="002159CD" w:rsidTr="00F4364B">
        <w:trPr>
          <w:trHeight w:val="300"/>
          <w:jc w:val="center"/>
        </w:trPr>
        <w:tc>
          <w:tcPr>
            <w:tcW w:w="2288" w:type="dxa"/>
            <w:vMerge/>
            <w:tcBorders>
              <w:top w:val="nil"/>
              <w:left w:val="single" w:sz="4" w:space="0" w:color="auto"/>
              <w:bottom w:val="single" w:sz="4" w:space="0" w:color="auto"/>
              <w:right w:val="single" w:sz="4" w:space="0" w:color="auto"/>
            </w:tcBorders>
            <w:vAlign w:val="center"/>
          </w:tcPr>
          <w:p w:rsidR="00AE7437" w:rsidRPr="002159CD" w:rsidRDefault="00AE7437" w:rsidP="00F4364B">
            <w:pPr>
              <w:rPr>
                <w:rFonts w:ascii="Calibri" w:hAnsi="Calibri"/>
                <w:color w:val="000000"/>
                <w:sz w:val="18"/>
                <w:szCs w:val="18"/>
              </w:rPr>
            </w:pPr>
          </w:p>
        </w:tc>
        <w:tc>
          <w:tcPr>
            <w:tcW w:w="656" w:type="dxa"/>
            <w:vMerge/>
            <w:tcBorders>
              <w:top w:val="single" w:sz="4" w:space="0" w:color="auto"/>
              <w:left w:val="single" w:sz="4" w:space="0" w:color="auto"/>
              <w:bottom w:val="single" w:sz="4" w:space="0" w:color="000000"/>
              <w:right w:val="single" w:sz="4" w:space="0" w:color="auto"/>
            </w:tcBorders>
            <w:vAlign w:val="center"/>
          </w:tcPr>
          <w:p w:rsidR="00AE7437" w:rsidRPr="002159CD" w:rsidRDefault="00AE7437" w:rsidP="00F4364B">
            <w:pPr>
              <w:rPr>
                <w:color w:val="000000"/>
                <w:sz w:val="22"/>
                <w:szCs w:val="22"/>
              </w:rPr>
            </w:pPr>
          </w:p>
        </w:tc>
        <w:tc>
          <w:tcPr>
            <w:tcW w:w="1452" w:type="dxa"/>
            <w:tcBorders>
              <w:top w:val="nil"/>
              <w:left w:val="nil"/>
              <w:bottom w:val="single" w:sz="4" w:space="0" w:color="auto"/>
              <w:right w:val="single" w:sz="4" w:space="0" w:color="auto"/>
            </w:tcBorders>
            <w:noWrap/>
            <w:vAlign w:val="center"/>
          </w:tcPr>
          <w:p w:rsidR="00AE7437" w:rsidRPr="002159CD" w:rsidRDefault="00AE7437" w:rsidP="00F4364B">
            <w:pPr>
              <w:jc w:val="center"/>
              <w:rPr>
                <w:rFonts w:ascii="Calibri" w:hAnsi="Calibri"/>
                <w:sz w:val="22"/>
                <w:szCs w:val="22"/>
              </w:rPr>
            </w:pPr>
            <w:r>
              <w:rPr>
                <w:rFonts w:ascii="Calibri" w:hAnsi="Calibri"/>
                <w:sz w:val="22"/>
                <w:szCs w:val="22"/>
              </w:rPr>
              <w:t>=  1,5*12</w:t>
            </w:r>
          </w:p>
        </w:tc>
        <w:tc>
          <w:tcPr>
            <w:tcW w:w="1386" w:type="dxa"/>
            <w:tcBorders>
              <w:top w:val="nil"/>
              <w:left w:val="nil"/>
              <w:bottom w:val="single" w:sz="4" w:space="0" w:color="auto"/>
              <w:right w:val="single" w:sz="4" w:space="0" w:color="auto"/>
            </w:tcBorders>
            <w:noWrap/>
            <w:vAlign w:val="center"/>
          </w:tcPr>
          <w:p w:rsidR="00AE7437" w:rsidRPr="002159CD" w:rsidRDefault="00AE7437" w:rsidP="00F4364B">
            <w:pPr>
              <w:jc w:val="right"/>
              <w:rPr>
                <w:sz w:val="22"/>
                <w:szCs w:val="22"/>
              </w:rPr>
            </w:pPr>
            <w:r>
              <w:rPr>
                <w:sz w:val="22"/>
                <w:szCs w:val="22"/>
              </w:rPr>
              <w:t> </w:t>
            </w:r>
          </w:p>
        </w:tc>
      </w:tr>
      <w:tr w:rsidR="00AE7437" w:rsidRPr="002159CD" w:rsidTr="00F4364B">
        <w:trPr>
          <w:trHeight w:val="300"/>
          <w:jc w:val="center"/>
        </w:trPr>
        <w:tc>
          <w:tcPr>
            <w:tcW w:w="2288" w:type="dxa"/>
            <w:vMerge w:val="restart"/>
            <w:tcBorders>
              <w:top w:val="nil"/>
              <w:left w:val="single" w:sz="4" w:space="0" w:color="auto"/>
              <w:bottom w:val="single" w:sz="4" w:space="0" w:color="000000"/>
              <w:right w:val="single" w:sz="4" w:space="0" w:color="auto"/>
            </w:tcBorders>
            <w:vAlign w:val="center"/>
          </w:tcPr>
          <w:p w:rsidR="00AE7437" w:rsidRDefault="00AE7437" w:rsidP="00F4364B">
            <w:pPr>
              <w:rPr>
                <w:rFonts w:ascii="Calibri" w:hAnsi="Calibri"/>
                <w:color w:val="000000"/>
                <w:sz w:val="18"/>
                <w:szCs w:val="18"/>
              </w:rPr>
            </w:pPr>
            <w:r>
              <w:rPr>
                <w:rFonts w:ascii="Calibri" w:hAnsi="Calibri"/>
                <w:color w:val="000000"/>
                <w:sz w:val="18"/>
                <w:szCs w:val="18"/>
              </w:rPr>
              <w:t>План на год</w:t>
            </w:r>
          </w:p>
        </w:tc>
        <w:tc>
          <w:tcPr>
            <w:tcW w:w="656" w:type="dxa"/>
            <w:vMerge w:val="restart"/>
            <w:tcBorders>
              <w:top w:val="nil"/>
              <w:left w:val="single" w:sz="4" w:space="0" w:color="auto"/>
              <w:bottom w:val="single" w:sz="4" w:space="0" w:color="auto"/>
              <w:right w:val="single" w:sz="4" w:space="0" w:color="auto"/>
            </w:tcBorders>
            <w:noWrap/>
            <w:vAlign w:val="center"/>
          </w:tcPr>
          <w:p w:rsidR="00AE7437" w:rsidRDefault="00AE7437" w:rsidP="00F4364B">
            <w:pPr>
              <w:jc w:val="center"/>
              <w:rPr>
                <w:color w:val="000000"/>
                <w:sz w:val="22"/>
                <w:szCs w:val="22"/>
              </w:rPr>
            </w:pPr>
            <w:r>
              <w:rPr>
                <w:color w:val="000000"/>
                <w:sz w:val="22"/>
                <w:szCs w:val="22"/>
              </w:rPr>
              <w:t>2014</w:t>
            </w:r>
          </w:p>
        </w:tc>
        <w:tc>
          <w:tcPr>
            <w:tcW w:w="1452" w:type="dxa"/>
            <w:tcBorders>
              <w:top w:val="nil"/>
              <w:left w:val="nil"/>
              <w:bottom w:val="nil"/>
              <w:right w:val="single" w:sz="4" w:space="0" w:color="auto"/>
            </w:tcBorders>
            <w:shd w:val="clear" w:color="000000" w:fill="FFFF00"/>
            <w:noWrap/>
            <w:vAlign w:val="center"/>
          </w:tcPr>
          <w:p w:rsidR="00AE7437" w:rsidRDefault="00AE7437" w:rsidP="00F4364B">
            <w:pPr>
              <w:jc w:val="right"/>
              <w:rPr>
                <w:b/>
                <w:bCs/>
                <w:sz w:val="22"/>
                <w:szCs w:val="22"/>
              </w:rPr>
            </w:pPr>
            <w:r>
              <w:rPr>
                <w:b/>
                <w:bCs/>
                <w:sz w:val="22"/>
                <w:szCs w:val="22"/>
              </w:rPr>
              <w:t>13,9</w:t>
            </w:r>
          </w:p>
        </w:tc>
        <w:tc>
          <w:tcPr>
            <w:tcW w:w="1386" w:type="dxa"/>
            <w:tcBorders>
              <w:top w:val="nil"/>
              <w:left w:val="nil"/>
              <w:bottom w:val="nil"/>
              <w:right w:val="single" w:sz="4" w:space="0" w:color="auto"/>
            </w:tcBorders>
            <w:noWrap/>
            <w:vAlign w:val="center"/>
          </w:tcPr>
          <w:p w:rsidR="00AE7437" w:rsidRDefault="00AE7437" w:rsidP="00F4364B">
            <w:pPr>
              <w:jc w:val="right"/>
              <w:rPr>
                <w:b/>
                <w:bCs/>
                <w:sz w:val="22"/>
                <w:szCs w:val="22"/>
              </w:rPr>
            </w:pPr>
            <w:r>
              <w:rPr>
                <w:b/>
                <w:bCs/>
                <w:sz w:val="22"/>
                <w:szCs w:val="22"/>
              </w:rPr>
              <w:t>1,2</w:t>
            </w:r>
          </w:p>
        </w:tc>
      </w:tr>
      <w:tr w:rsidR="00AE7437" w:rsidRPr="002159CD" w:rsidTr="00F4364B">
        <w:trPr>
          <w:trHeight w:val="300"/>
          <w:jc w:val="center"/>
        </w:trPr>
        <w:tc>
          <w:tcPr>
            <w:tcW w:w="2288" w:type="dxa"/>
            <w:vMerge/>
            <w:tcBorders>
              <w:top w:val="nil"/>
              <w:left w:val="single" w:sz="4" w:space="0" w:color="auto"/>
              <w:bottom w:val="single" w:sz="4" w:space="0" w:color="000000"/>
              <w:right w:val="single" w:sz="4" w:space="0" w:color="auto"/>
            </w:tcBorders>
            <w:vAlign w:val="center"/>
          </w:tcPr>
          <w:p w:rsidR="00AE7437" w:rsidRPr="002159CD" w:rsidRDefault="00AE7437" w:rsidP="00F4364B">
            <w:pPr>
              <w:rPr>
                <w:rFonts w:ascii="Calibri" w:hAnsi="Calibri"/>
                <w:color w:val="000000"/>
                <w:sz w:val="18"/>
                <w:szCs w:val="18"/>
              </w:rPr>
            </w:pPr>
          </w:p>
        </w:tc>
        <w:tc>
          <w:tcPr>
            <w:tcW w:w="656" w:type="dxa"/>
            <w:vMerge/>
            <w:tcBorders>
              <w:top w:val="nil"/>
              <w:left w:val="single" w:sz="4" w:space="0" w:color="auto"/>
              <w:bottom w:val="single" w:sz="4" w:space="0" w:color="auto"/>
              <w:right w:val="single" w:sz="4" w:space="0" w:color="auto"/>
            </w:tcBorders>
            <w:vAlign w:val="center"/>
          </w:tcPr>
          <w:p w:rsidR="00AE7437" w:rsidRPr="002159CD" w:rsidRDefault="00AE7437" w:rsidP="00F4364B">
            <w:pPr>
              <w:rPr>
                <w:color w:val="000000"/>
                <w:sz w:val="22"/>
                <w:szCs w:val="22"/>
              </w:rPr>
            </w:pPr>
          </w:p>
        </w:tc>
        <w:tc>
          <w:tcPr>
            <w:tcW w:w="1452" w:type="dxa"/>
            <w:tcBorders>
              <w:top w:val="nil"/>
              <w:left w:val="nil"/>
              <w:bottom w:val="single" w:sz="4" w:space="0" w:color="auto"/>
              <w:right w:val="single" w:sz="4" w:space="0" w:color="auto"/>
            </w:tcBorders>
            <w:noWrap/>
            <w:vAlign w:val="center"/>
          </w:tcPr>
          <w:p w:rsidR="00AE7437" w:rsidRPr="002159CD" w:rsidRDefault="00AE7437" w:rsidP="00F4364B">
            <w:pPr>
              <w:jc w:val="center"/>
              <w:rPr>
                <w:rFonts w:ascii="Calibri" w:hAnsi="Calibri"/>
                <w:sz w:val="22"/>
                <w:szCs w:val="22"/>
              </w:rPr>
            </w:pPr>
            <w:r>
              <w:rPr>
                <w:rFonts w:ascii="Calibri" w:hAnsi="Calibri"/>
                <w:sz w:val="22"/>
                <w:szCs w:val="22"/>
              </w:rPr>
              <w:t>= 1,2 * 12</w:t>
            </w:r>
          </w:p>
        </w:tc>
        <w:tc>
          <w:tcPr>
            <w:tcW w:w="1386" w:type="dxa"/>
            <w:tcBorders>
              <w:top w:val="nil"/>
              <w:left w:val="nil"/>
              <w:bottom w:val="single" w:sz="4" w:space="0" w:color="auto"/>
              <w:right w:val="single" w:sz="4" w:space="0" w:color="auto"/>
            </w:tcBorders>
            <w:vAlign w:val="bottom"/>
          </w:tcPr>
          <w:p w:rsidR="00AE7437" w:rsidRPr="002159CD" w:rsidRDefault="00AE7437" w:rsidP="00F4364B">
            <w:pPr>
              <w:jc w:val="center"/>
              <w:rPr>
                <w:rFonts w:ascii="Calibri" w:hAnsi="Calibri"/>
                <w:sz w:val="14"/>
                <w:szCs w:val="14"/>
              </w:rPr>
            </w:pPr>
            <w:r>
              <w:rPr>
                <w:rFonts w:ascii="Calibri" w:hAnsi="Calibri"/>
                <w:sz w:val="14"/>
                <w:szCs w:val="14"/>
              </w:rPr>
              <w:t>= (1,1 + 0,9 + 1,5)/3</w:t>
            </w:r>
          </w:p>
        </w:tc>
      </w:tr>
    </w:tbl>
    <w:p w:rsidR="00AE7437" w:rsidRDefault="00AE7437" w:rsidP="00F0795B">
      <w:pPr>
        <w:jc w:val="center"/>
        <w:rPr>
          <w:noProof/>
          <w:sz w:val="26"/>
          <w:szCs w:val="26"/>
        </w:rPr>
      </w:pPr>
    </w:p>
    <w:p w:rsidR="00AE7437" w:rsidRDefault="00AE7437" w:rsidP="00F0795B">
      <w:pPr>
        <w:jc w:val="center"/>
        <w:rPr>
          <w:noProof/>
          <w:sz w:val="26"/>
          <w:szCs w:val="26"/>
        </w:rPr>
      </w:pPr>
    </w:p>
    <w:p w:rsidR="00AE7437" w:rsidRDefault="004825BA" w:rsidP="00F0795B">
      <w:pPr>
        <w:jc w:val="center"/>
        <w:rPr>
          <w:sz w:val="26"/>
          <w:szCs w:val="26"/>
        </w:rPr>
      </w:pPr>
      <w:r w:rsidRPr="00591E2E">
        <w:rPr>
          <w:noProof/>
          <w:sz w:val="26"/>
          <w:szCs w:val="26"/>
        </w:rPr>
        <w:drawing>
          <wp:inline distT="0" distB="0" distL="0" distR="0">
            <wp:extent cx="5695950" cy="3088640"/>
            <wp:effectExtent l="0" t="0" r="0" b="16510"/>
            <wp:docPr id="4"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E7437" w:rsidRDefault="00AE7437" w:rsidP="00F0795B">
      <w:pPr>
        <w:jc w:val="center"/>
        <w:rPr>
          <w:sz w:val="28"/>
        </w:rPr>
      </w:pPr>
    </w:p>
    <w:p w:rsidR="00AE7437" w:rsidRDefault="00AE7437" w:rsidP="00F0795B">
      <w:pPr>
        <w:jc w:val="center"/>
        <w:rPr>
          <w:sz w:val="28"/>
        </w:rPr>
      </w:pPr>
    </w:p>
    <w:p w:rsidR="00AE7437" w:rsidRDefault="00AE7437" w:rsidP="00F0795B">
      <w:pPr>
        <w:jc w:val="center"/>
        <w:rPr>
          <w:sz w:val="28"/>
        </w:rPr>
      </w:pPr>
    </w:p>
    <w:tbl>
      <w:tblPr>
        <w:tblW w:w="9298" w:type="dxa"/>
        <w:tblInd w:w="93" w:type="dxa"/>
        <w:tblLook w:val="00A0" w:firstRow="1" w:lastRow="0" w:firstColumn="1" w:lastColumn="0" w:noHBand="0" w:noVBand="0"/>
      </w:tblPr>
      <w:tblGrid>
        <w:gridCol w:w="4239"/>
        <w:gridCol w:w="2017"/>
        <w:gridCol w:w="3042"/>
      </w:tblGrid>
      <w:tr w:rsidR="00AE7437" w:rsidTr="00F4364B">
        <w:trPr>
          <w:trHeight w:val="425"/>
        </w:trPr>
        <w:tc>
          <w:tcPr>
            <w:tcW w:w="4239" w:type="dxa"/>
            <w:tcBorders>
              <w:top w:val="nil"/>
              <w:left w:val="nil"/>
              <w:bottom w:val="nil"/>
              <w:right w:val="nil"/>
            </w:tcBorders>
            <w:noWrap/>
            <w:vAlign w:val="bottom"/>
          </w:tcPr>
          <w:p w:rsidR="00AE7437" w:rsidRDefault="00AE7437" w:rsidP="00F4364B">
            <w:pPr>
              <w:rPr>
                <w:color w:val="000000"/>
                <w:sz w:val="28"/>
                <w:szCs w:val="28"/>
              </w:rPr>
            </w:pPr>
            <w:r>
              <w:rPr>
                <w:color w:val="000000"/>
                <w:sz w:val="28"/>
                <w:szCs w:val="28"/>
              </w:rPr>
              <w:t>Ведущий специалист Администрации МО «Поселок Амдерма» НАО</w:t>
            </w:r>
          </w:p>
        </w:tc>
        <w:tc>
          <w:tcPr>
            <w:tcW w:w="2017" w:type="dxa"/>
            <w:tcBorders>
              <w:top w:val="nil"/>
              <w:left w:val="nil"/>
              <w:bottom w:val="nil"/>
              <w:right w:val="nil"/>
            </w:tcBorders>
            <w:noWrap/>
            <w:vAlign w:val="bottom"/>
          </w:tcPr>
          <w:p w:rsidR="00AE7437" w:rsidRDefault="00AE7437" w:rsidP="00F4364B">
            <w:pPr>
              <w:rPr>
                <w:rFonts w:ascii="Calibri" w:hAnsi="Calibri" w:cs="Calibri"/>
                <w:color w:val="000000"/>
                <w:sz w:val="22"/>
                <w:szCs w:val="22"/>
              </w:rPr>
            </w:pPr>
          </w:p>
        </w:tc>
        <w:tc>
          <w:tcPr>
            <w:tcW w:w="3042" w:type="dxa"/>
            <w:tcBorders>
              <w:top w:val="nil"/>
              <w:left w:val="nil"/>
              <w:bottom w:val="nil"/>
              <w:right w:val="nil"/>
            </w:tcBorders>
            <w:noWrap/>
            <w:vAlign w:val="bottom"/>
          </w:tcPr>
          <w:p w:rsidR="00AE7437" w:rsidRDefault="00AE7437" w:rsidP="00F4364B">
            <w:pPr>
              <w:jc w:val="right"/>
              <w:rPr>
                <w:color w:val="000000"/>
                <w:sz w:val="28"/>
                <w:szCs w:val="28"/>
              </w:rPr>
            </w:pPr>
            <w:r>
              <w:rPr>
                <w:color w:val="000000"/>
                <w:sz w:val="28"/>
                <w:szCs w:val="28"/>
              </w:rPr>
              <w:t xml:space="preserve">В.Н. Лукинская </w:t>
            </w:r>
          </w:p>
        </w:tc>
      </w:tr>
    </w:tbl>
    <w:p w:rsidR="00AE7437" w:rsidRDefault="00AE7437" w:rsidP="00F0795B">
      <w:pPr>
        <w:jc w:val="center"/>
        <w:rPr>
          <w:sz w:val="28"/>
        </w:rPr>
      </w:pPr>
    </w:p>
    <w:p w:rsidR="00AE7437" w:rsidRPr="00E769A0" w:rsidRDefault="00AE7437" w:rsidP="00094F7B">
      <w:pPr>
        <w:autoSpaceDE w:val="0"/>
        <w:autoSpaceDN w:val="0"/>
        <w:adjustRightInd w:val="0"/>
        <w:ind w:firstLine="720"/>
        <w:jc w:val="both"/>
        <w:rPr>
          <w:sz w:val="26"/>
          <w:szCs w:val="26"/>
        </w:rPr>
      </w:pPr>
    </w:p>
    <w:sectPr w:rsidR="00AE7437" w:rsidRPr="00E769A0" w:rsidSect="00094F7B">
      <w:footerReference w:type="even" r:id="rId12"/>
      <w:footerReference w:type="default" r:id="rId13"/>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D9D" w:rsidRDefault="004B6D9D">
      <w:r>
        <w:separator/>
      </w:r>
    </w:p>
  </w:endnote>
  <w:endnote w:type="continuationSeparator" w:id="0">
    <w:p w:rsidR="004B6D9D" w:rsidRDefault="004B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437" w:rsidRDefault="00AE7437" w:rsidP="009416F2">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AE7437" w:rsidRDefault="00AE743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437" w:rsidRDefault="00AE7437" w:rsidP="009416F2">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4825BA">
      <w:rPr>
        <w:rStyle w:val="af0"/>
        <w:noProof/>
      </w:rPr>
      <w:t>1</w:t>
    </w:r>
    <w:r>
      <w:rPr>
        <w:rStyle w:val="af0"/>
      </w:rPr>
      <w:fldChar w:fldCharType="end"/>
    </w:r>
  </w:p>
  <w:p w:rsidR="00AE7437" w:rsidRDefault="00AE743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D9D" w:rsidRDefault="004B6D9D">
      <w:r>
        <w:separator/>
      </w:r>
    </w:p>
  </w:footnote>
  <w:footnote w:type="continuationSeparator" w:id="0">
    <w:p w:rsidR="004B6D9D" w:rsidRDefault="004B6D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6086"/>
    <w:multiLevelType w:val="hybridMultilevel"/>
    <w:tmpl w:val="963CEC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A328C"/>
    <w:multiLevelType w:val="hybridMultilevel"/>
    <w:tmpl w:val="562E8370"/>
    <w:lvl w:ilvl="0" w:tplc="6BB0C5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DB1675E"/>
    <w:multiLevelType w:val="hybridMultilevel"/>
    <w:tmpl w:val="A988738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33D3D"/>
    <w:multiLevelType w:val="hybridMultilevel"/>
    <w:tmpl w:val="1AF0B2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ED55D7"/>
    <w:multiLevelType w:val="hybridMultilevel"/>
    <w:tmpl w:val="C8F86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47428"/>
    <w:multiLevelType w:val="hybridMultilevel"/>
    <w:tmpl w:val="9C70F2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2303720"/>
    <w:multiLevelType w:val="hybridMultilevel"/>
    <w:tmpl w:val="FABCB8F2"/>
    <w:lvl w:ilvl="0" w:tplc="04190001">
      <w:start w:val="1"/>
      <w:numFmt w:val="bullet"/>
      <w:lvlText w:val=""/>
      <w:lvlJc w:val="left"/>
      <w:pPr>
        <w:tabs>
          <w:tab w:val="num" w:pos="1798"/>
        </w:tabs>
        <w:ind w:left="1798" w:hanging="360"/>
      </w:pPr>
      <w:rPr>
        <w:rFonts w:ascii="Symbol" w:hAnsi="Symbol" w:hint="default"/>
      </w:rPr>
    </w:lvl>
    <w:lvl w:ilvl="1" w:tplc="04190003" w:tentative="1">
      <w:start w:val="1"/>
      <w:numFmt w:val="bullet"/>
      <w:lvlText w:val="o"/>
      <w:lvlJc w:val="left"/>
      <w:pPr>
        <w:tabs>
          <w:tab w:val="num" w:pos="2518"/>
        </w:tabs>
        <w:ind w:left="2518" w:hanging="360"/>
      </w:pPr>
      <w:rPr>
        <w:rFonts w:ascii="Courier New" w:hAnsi="Courier New" w:hint="default"/>
      </w:rPr>
    </w:lvl>
    <w:lvl w:ilvl="2" w:tplc="04190005" w:tentative="1">
      <w:start w:val="1"/>
      <w:numFmt w:val="bullet"/>
      <w:lvlText w:val=""/>
      <w:lvlJc w:val="left"/>
      <w:pPr>
        <w:tabs>
          <w:tab w:val="num" w:pos="3238"/>
        </w:tabs>
        <w:ind w:left="3238" w:hanging="360"/>
      </w:pPr>
      <w:rPr>
        <w:rFonts w:ascii="Wingdings" w:hAnsi="Wingdings" w:hint="default"/>
      </w:rPr>
    </w:lvl>
    <w:lvl w:ilvl="3" w:tplc="04190001" w:tentative="1">
      <w:start w:val="1"/>
      <w:numFmt w:val="bullet"/>
      <w:lvlText w:val=""/>
      <w:lvlJc w:val="left"/>
      <w:pPr>
        <w:tabs>
          <w:tab w:val="num" w:pos="3958"/>
        </w:tabs>
        <w:ind w:left="3958" w:hanging="360"/>
      </w:pPr>
      <w:rPr>
        <w:rFonts w:ascii="Symbol" w:hAnsi="Symbol" w:hint="default"/>
      </w:rPr>
    </w:lvl>
    <w:lvl w:ilvl="4" w:tplc="04190003" w:tentative="1">
      <w:start w:val="1"/>
      <w:numFmt w:val="bullet"/>
      <w:lvlText w:val="o"/>
      <w:lvlJc w:val="left"/>
      <w:pPr>
        <w:tabs>
          <w:tab w:val="num" w:pos="4678"/>
        </w:tabs>
        <w:ind w:left="4678" w:hanging="360"/>
      </w:pPr>
      <w:rPr>
        <w:rFonts w:ascii="Courier New" w:hAnsi="Courier New" w:hint="default"/>
      </w:rPr>
    </w:lvl>
    <w:lvl w:ilvl="5" w:tplc="04190005" w:tentative="1">
      <w:start w:val="1"/>
      <w:numFmt w:val="bullet"/>
      <w:lvlText w:val=""/>
      <w:lvlJc w:val="left"/>
      <w:pPr>
        <w:tabs>
          <w:tab w:val="num" w:pos="5398"/>
        </w:tabs>
        <w:ind w:left="5398" w:hanging="360"/>
      </w:pPr>
      <w:rPr>
        <w:rFonts w:ascii="Wingdings" w:hAnsi="Wingdings" w:hint="default"/>
      </w:rPr>
    </w:lvl>
    <w:lvl w:ilvl="6" w:tplc="04190001" w:tentative="1">
      <w:start w:val="1"/>
      <w:numFmt w:val="bullet"/>
      <w:lvlText w:val=""/>
      <w:lvlJc w:val="left"/>
      <w:pPr>
        <w:tabs>
          <w:tab w:val="num" w:pos="6118"/>
        </w:tabs>
        <w:ind w:left="6118" w:hanging="360"/>
      </w:pPr>
      <w:rPr>
        <w:rFonts w:ascii="Symbol" w:hAnsi="Symbol" w:hint="default"/>
      </w:rPr>
    </w:lvl>
    <w:lvl w:ilvl="7" w:tplc="04190003" w:tentative="1">
      <w:start w:val="1"/>
      <w:numFmt w:val="bullet"/>
      <w:lvlText w:val="o"/>
      <w:lvlJc w:val="left"/>
      <w:pPr>
        <w:tabs>
          <w:tab w:val="num" w:pos="6838"/>
        </w:tabs>
        <w:ind w:left="6838" w:hanging="360"/>
      </w:pPr>
      <w:rPr>
        <w:rFonts w:ascii="Courier New" w:hAnsi="Courier New" w:hint="default"/>
      </w:rPr>
    </w:lvl>
    <w:lvl w:ilvl="8" w:tplc="04190005" w:tentative="1">
      <w:start w:val="1"/>
      <w:numFmt w:val="bullet"/>
      <w:lvlText w:val=""/>
      <w:lvlJc w:val="left"/>
      <w:pPr>
        <w:tabs>
          <w:tab w:val="num" w:pos="7558"/>
        </w:tabs>
        <w:ind w:left="7558" w:hanging="360"/>
      </w:pPr>
      <w:rPr>
        <w:rFonts w:ascii="Wingdings" w:hAnsi="Wingdings" w:hint="default"/>
      </w:rPr>
    </w:lvl>
  </w:abstractNum>
  <w:abstractNum w:abstractNumId="7" w15:restartNumberingAfterBreak="0">
    <w:nsid w:val="23843ED4"/>
    <w:multiLevelType w:val="hybridMultilevel"/>
    <w:tmpl w:val="8D9C1A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7E955C5"/>
    <w:multiLevelType w:val="hybridMultilevel"/>
    <w:tmpl w:val="4B84553E"/>
    <w:lvl w:ilvl="0" w:tplc="994C602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99450A"/>
    <w:multiLevelType w:val="hybridMultilevel"/>
    <w:tmpl w:val="9A8C9C28"/>
    <w:lvl w:ilvl="0" w:tplc="19D8B6C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433D3238"/>
    <w:multiLevelType w:val="hybridMultilevel"/>
    <w:tmpl w:val="913873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B13E0F"/>
    <w:multiLevelType w:val="hybridMultilevel"/>
    <w:tmpl w:val="0C069096"/>
    <w:lvl w:ilvl="0" w:tplc="7A266BA4">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12" w15:restartNumberingAfterBreak="0">
    <w:nsid w:val="47315428"/>
    <w:multiLevelType w:val="hybridMultilevel"/>
    <w:tmpl w:val="A4A26314"/>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B">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A340D7"/>
    <w:multiLevelType w:val="hybridMultilevel"/>
    <w:tmpl w:val="86B2E75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CC6378"/>
    <w:multiLevelType w:val="hybridMultilevel"/>
    <w:tmpl w:val="8EACCD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38708E"/>
    <w:multiLevelType w:val="hybridMultilevel"/>
    <w:tmpl w:val="9E243E6E"/>
    <w:lvl w:ilvl="0" w:tplc="04190001">
      <w:start w:val="1"/>
      <w:numFmt w:val="bullet"/>
      <w:lvlText w:val=""/>
      <w:lvlJc w:val="left"/>
      <w:pPr>
        <w:tabs>
          <w:tab w:val="num" w:pos="790"/>
        </w:tabs>
        <w:ind w:left="790" w:hanging="360"/>
      </w:pPr>
      <w:rPr>
        <w:rFonts w:ascii="Symbol" w:hAnsi="Symbol" w:hint="default"/>
      </w:rPr>
    </w:lvl>
    <w:lvl w:ilvl="1" w:tplc="04190003" w:tentative="1">
      <w:start w:val="1"/>
      <w:numFmt w:val="bullet"/>
      <w:lvlText w:val="o"/>
      <w:lvlJc w:val="left"/>
      <w:pPr>
        <w:tabs>
          <w:tab w:val="num" w:pos="1510"/>
        </w:tabs>
        <w:ind w:left="1510" w:hanging="360"/>
      </w:pPr>
      <w:rPr>
        <w:rFonts w:ascii="Courier New" w:hAnsi="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16" w15:restartNumberingAfterBreak="0">
    <w:nsid w:val="56303DAA"/>
    <w:multiLevelType w:val="hybridMultilevel"/>
    <w:tmpl w:val="2BA49E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745D4B"/>
    <w:multiLevelType w:val="hybridMultilevel"/>
    <w:tmpl w:val="29B8C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790CC0"/>
    <w:multiLevelType w:val="hybridMultilevel"/>
    <w:tmpl w:val="D0C4AD56"/>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1F53D3"/>
    <w:multiLevelType w:val="hybridMultilevel"/>
    <w:tmpl w:val="2B420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C40BB9"/>
    <w:multiLevelType w:val="hybridMultilevel"/>
    <w:tmpl w:val="D74E456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696050"/>
    <w:multiLevelType w:val="hybridMultilevel"/>
    <w:tmpl w:val="568EE7BE"/>
    <w:lvl w:ilvl="0" w:tplc="872AE97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2" w15:restartNumberingAfterBreak="0">
    <w:nsid w:val="6D2872F7"/>
    <w:multiLevelType w:val="hybridMultilevel"/>
    <w:tmpl w:val="6480F158"/>
    <w:lvl w:ilvl="0" w:tplc="484618C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1A34DC8"/>
    <w:multiLevelType w:val="hybridMultilevel"/>
    <w:tmpl w:val="18DAAF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61D1626"/>
    <w:multiLevelType w:val="hybridMultilevel"/>
    <w:tmpl w:val="F5B84D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num>
  <w:num w:numId="2">
    <w:abstractNumId w:val="13"/>
  </w:num>
  <w:num w:numId="3">
    <w:abstractNumId w:val="15"/>
  </w:num>
  <w:num w:numId="4">
    <w:abstractNumId w:val="11"/>
  </w:num>
  <w:num w:numId="5">
    <w:abstractNumId w:val="0"/>
  </w:num>
  <w:num w:numId="6">
    <w:abstractNumId w:val="16"/>
  </w:num>
  <w:num w:numId="7">
    <w:abstractNumId w:val="4"/>
  </w:num>
  <w:num w:numId="8">
    <w:abstractNumId w:val="14"/>
  </w:num>
  <w:num w:numId="9">
    <w:abstractNumId w:val="2"/>
  </w:num>
  <w:num w:numId="10">
    <w:abstractNumId w:val="12"/>
  </w:num>
  <w:num w:numId="11">
    <w:abstractNumId w:val="20"/>
  </w:num>
  <w:num w:numId="12">
    <w:abstractNumId w:val="18"/>
  </w:num>
  <w:num w:numId="13">
    <w:abstractNumId w:val="6"/>
  </w:num>
  <w:num w:numId="14">
    <w:abstractNumId w:val="3"/>
  </w:num>
  <w:num w:numId="15">
    <w:abstractNumId w:val="17"/>
  </w:num>
  <w:num w:numId="16">
    <w:abstractNumId w:val="19"/>
  </w:num>
  <w:num w:numId="17">
    <w:abstractNumId w:val="10"/>
  </w:num>
  <w:num w:numId="18">
    <w:abstractNumId w:val="8"/>
  </w:num>
  <w:num w:numId="19">
    <w:abstractNumId w:val="1"/>
  </w:num>
  <w:num w:numId="20">
    <w:abstractNumId w:val="22"/>
  </w:num>
  <w:num w:numId="21">
    <w:abstractNumId w:val="7"/>
  </w:num>
  <w:num w:numId="22">
    <w:abstractNumId w:val="5"/>
  </w:num>
  <w:num w:numId="23">
    <w:abstractNumId w:val="24"/>
  </w:num>
  <w:num w:numId="24">
    <w:abstractNumId w:val="2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9D"/>
    <w:rsid w:val="0000380F"/>
    <w:rsid w:val="000044EC"/>
    <w:rsid w:val="000048FF"/>
    <w:rsid w:val="00005EBB"/>
    <w:rsid w:val="00010A7F"/>
    <w:rsid w:val="00015020"/>
    <w:rsid w:val="000201FA"/>
    <w:rsid w:val="0002024D"/>
    <w:rsid w:val="000238C0"/>
    <w:rsid w:val="00026D82"/>
    <w:rsid w:val="00030391"/>
    <w:rsid w:val="00033DAF"/>
    <w:rsid w:val="00036047"/>
    <w:rsid w:val="00037485"/>
    <w:rsid w:val="00052A89"/>
    <w:rsid w:val="00052CBD"/>
    <w:rsid w:val="00054C09"/>
    <w:rsid w:val="000579D4"/>
    <w:rsid w:val="00064C73"/>
    <w:rsid w:val="00072510"/>
    <w:rsid w:val="00077F1C"/>
    <w:rsid w:val="0008199A"/>
    <w:rsid w:val="000875DB"/>
    <w:rsid w:val="00093E78"/>
    <w:rsid w:val="00093F2D"/>
    <w:rsid w:val="00094F7B"/>
    <w:rsid w:val="000A225A"/>
    <w:rsid w:val="000A2B78"/>
    <w:rsid w:val="000A316E"/>
    <w:rsid w:val="000A5CD3"/>
    <w:rsid w:val="000A686F"/>
    <w:rsid w:val="000B43B4"/>
    <w:rsid w:val="000C3DA5"/>
    <w:rsid w:val="000C5ADB"/>
    <w:rsid w:val="000C5CF9"/>
    <w:rsid w:val="000C7454"/>
    <w:rsid w:val="000C7896"/>
    <w:rsid w:val="000D6FDF"/>
    <w:rsid w:val="000E1405"/>
    <w:rsid w:val="000E2E3C"/>
    <w:rsid w:val="000E38E3"/>
    <w:rsid w:val="000E413F"/>
    <w:rsid w:val="000E5DD6"/>
    <w:rsid w:val="000F10CB"/>
    <w:rsid w:val="000F1515"/>
    <w:rsid w:val="000F18DA"/>
    <w:rsid w:val="000F4854"/>
    <w:rsid w:val="000F5D96"/>
    <w:rsid w:val="000F6540"/>
    <w:rsid w:val="000F6AE4"/>
    <w:rsid w:val="00101D96"/>
    <w:rsid w:val="00102034"/>
    <w:rsid w:val="00104098"/>
    <w:rsid w:val="00105CE7"/>
    <w:rsid w:val="00106690"/>
    <w:rsid w:val="001111E9"/>
    <w:rsid w:val="00113C7B"/>
    <w:rsid w:val="0011439D"/>
    <w:rsid w:val="00121C9D"/>
    <w:rsid w:val="001246A9"/>
    <w:rsid w:val="001270B3"/>
    <w:rsid w:val="00127104"/>
    <w:rsid w:val="00127444"/>
    <w:rsid w:val="00130997"/>
    <w:rsid w:val="001330E8"/>
    <w:rsid w:val="00140E9B"/>
    <w:rsid w:val="001416B0"/>
    <w:rsid w:val="00141D2C"/>
    <w:rsid w:val="00142B7A"/>
    <w:rsid w:val="00144D0E"/>
    <w:rsid w:val="0014744B"/>
    <w:rsid w:val="00155BF9"/>
    <w:rsid w:val="0015710F"/>
    <w:rsid w:val="001613B6"/>
    <w:rsid w:val="00166219"/>
    <w:rsid w:val="00172796"/>
    <w:rsid w:val="0017282E"/>
    <w:rsid w:val="00175DD8"/>
    <w:rsid w:val="00176D61"/>
    <w:rsid w:val="001808A5"/>
    <w:rsid w:val="00195C87"/>
    <w:rsid w:val="001963EA"/>
    <w:rsid w:val="001A7225"/>
    <w:rsid w:val="001A7836"/>
    <w:rsid w:val="001B2C72"/>
    <w:rsid w:val="001B3256"/>
    <w:rsid w:val="001B440F"/>
    <w:rsid w:val="001B6383"/>
    <w:rsid w:val="001C3029"/>
    <w:rsid w:val="001C3491"/>
    <w:rsid w:val="001C7B23"/>
    <w:rsid w:val="001D0D59"/>
    <w:rsid w:val="001D0FD6"/>
    <w:rsid w:val="001D25E7"/>
    <w:rsid w:val="001D38C0"/>
    <w:rsid w:val="001E2CEC"/>
    <w:rsid w:val="001E3430"/>
    <w:rsid w:val="001F394E"/>
    <w:rsid w:val="001F7C43"/>
    <w:rsid w:val="00201E88"/>
    <w:rsid w:val="00203AC6"/>
    <w:rsid w:val="00204589"/>
    <w:rsid w:val="0020483D"/>
    <w:rsid w:val="002069F4"/>
    <w:rsid w:val="00206CC7"/>
    <w:rsid w:val="00206EF5"/>
    <w:rsid w:val="00207975"/>
    <w:rsid w:val="00212D21"/>
    <w:rsid w:val="00213A1C"/>
    <w:rsid w:val="002159CD"/>
    <w:rsid w:val="00217144"/>
    <w:rsid w:val="00221D9A"/>
    <w:rsid w:val="002243C3"/>
    <w:rsid w:val="00230077"/>
    <w:rsid w:val="00230F26"/>
    <w:rsid w:val="00233B7A"/>
    <w:rsid w:val="00233CEB"/>
    <w:rsid w:val="00234AD2"/>
    <w:rsid w:val="00234CA9"/>
    <w:rsid w:val="0023745A"/>
    <w:rsid w:val="00237529"/>
    <w:rsid w:val="00253221"/>
    <w:rsid w:val="002534B6"/>
    <w:rsid w:val="00256AD3"/>
    <w:rsid w:val="00260871"/>
    <w:rsid w:val="0026132D"/>
    <w:rsid w:val="00261AC6"/>
    <w:rsid w:val="002620A8"/>
    <w:rsid w:val="002621DB"/>
    <w:rsid w:val="00263604"/>
    <w:rsid w:val="00264B0F"/>
    <w:rsid w:val="00265496"/>
    <w:rsid w:val="00265AAE"/>
    <w:rsid w:val="00266AB1"/>
    <w:rsid w:val="002723FB"/>
    <w:rsid w:val="002745B6"/>
    <w:rsid w:val="00274A0E"/>
    <w:rsid w:val="00274EE4"/>
    <w:rsid w:val="0027625C"/>
    <w:rsid w:val="00281166"/>
    <w:rsid w:val="00281C94"/>
    <w:rsid w:val="002822E8"/>
    <w:rsid w:val="00286478"/>
    <w:rsid w:val="0028774C"/>
    <w:rsid w:val="00294AB6"/>
    <w:rsid w:val="002A170B"/>
    <w:rsid w:val="002A4005"/>
    <w:rsid w:val="002A428D"/>
    <w:rsid w:val="002A5BAF"/>
    <w:rsid w:val="002A7D56"/>
    <w:rsid w:val="002B0733"/>
    <w:rsid w:val="002B1E57"/>
    <w:rsid w:val="002B2B65"/>
    <w:rsid w:val="002B2C8C"/>
    <w:rsid w:val="002B75E3"/>
    <w:rsid w:val="002C2254"/>
    <w:rsid w:val="002C4B05"/>
    <w:rsid w:val="002C4DE6"/>
    <w:rsid w:val="002D2672"/>
    <w:rsid w:val="002E2EB2"/>
    <w:rsid w:val="002E31A1"/>
    <w:rsid w:val="002F525F"/>
    <w:rsid w:val="0030075B"/>
    <w:rsid w:val="0030292F"/>
    <w:rsid w:val="00311592"/>
    <w:rsid w:val="00312D82"/>
    <w:rsid w:val="003159F6"/>
    <w:rsid w:val="00321A16"/>
    <w:rsid w:val="0032292D"/>
    <w:rsid w:val="003265B6"/>
    <w:rsid w:val="00331DD8"/>
    <w:rsid w:val="003329C7"/>
    <w:rsid w:val="00332E4F"/>
    <w:rsid w:val="0033784C"/>
    <w:rsid w:val="00340799"/>
    <w:rsid w:val="00340DBE"/>
    <w:rsid w:val="003415E5"/>
    <w:rsid w:val="00343FA8"/>
    <w:rsid w:val="003545F6"/>
    <w:rsid w:val="00354F45"/>
    <w:rsid w:val="003601CD"/>
    <w:rsid w:val="00362704"/>
    <w:rsid w:val="00365CDA"/>
    <w:rsid w:val="003671B7"/>
    <w:rsid w:val="00370747"/>
    <w:rsid w:val="0037171C"/>
    <w:rsid w:val="00373000"/>
    <w:rsid w:val="003738B6"/>
    <w:rsid w:val="00380FA4"/>
    <w:rsid w:val="00381843"/>
    <w:rsid w:val="0038396D"/>
    <w:rsid w:val="00390505"/>
    <w:rsid w:val="00391B9C"/>
    <w:rsid w:val="003927ED"/>
    <w:rsid w:val="00396161"/>
    <w:rsid w:val="003A0E39"/>
    <w:rsid w:val="003A123E"/>
    <w:rsid w:val="003A3117"/>
    <w:rsid w:val="003A4792"/>
    <w:rsid w:val="003A6BCE"/>
    <w:rsid w:val="003A7CBD"/>
    <w:rsid w:val="003B1ECA"/>
    <w:rsid w:val="003C08B2"/>
    <w:rsid w:val="003C2BE1"/>
    <w:rsid w:val="003C309D"/>
    <w:rsid w:val="003C411F"/>
    <w:rsid w:val="003C6ABF"/>
    <w:rsid w:val="003D2794"/>
    <w:rsid w:val="003D7E8A"/>
    <w:rsid w:val="003E230F"/>
    <w:rsid w:val="003E2C86"/>
    <w:rsid w:val="003F139A"/>
    <w:rsid w:val="003F3135"/>
    <w:rsid w:val="003F4710"/>
    <w:rsid w:val="003F47B4"/>
    <w:rsid w:val="003F4B8E"/>
    <w:rsid w:val="003F59BE"/>
    <w:rsid w:val="00400300"/>
    <w:rsid w:val="00405F64"/>
    <w:rsid w:val="00410853"/>
    <w:rsid w:val="00411763"/>
    <w:rsid w:val="004128B2"/>
    <w:rsid w:val="004147B7"/>
    <w:rsid w:val="00415D96"/>
    <w:rsid w:val="004216C0"/>
    <w:rsid w:val="00421807"/>
    <w:rsid w:val="00422D02"/>
    <w:rsid w:val="00425D55"/>
    <w:rsid w:val="00426E60"/>
    <w:rsid w:val="00427FF6"/>
    <w:rsid w:val="00436AE8"/>
    <w:rsid w:val="00436C04"/>
    <w:rsid w:val="00447283"/>
    <w:rsid w:val="00454512"/>
    <w:rsid w:val="00456228"/>
    <w:rsid w:val="00464713"/>
    <w:rsid w:val="0046545A"/>
    <w:rsid w:val="00466F43"/>
    <w:rsid w:val="004678EC"/>
    <w:rsid w:val="0047270B"/>
    <w:rsid w:val="0047296E"/>
    <w:rsid w:val="00477A0C"/>
    <w:rsid w:val="00482013"/>
    <w:rsid w:val="004825BA"/>
    <w:rsid w:val="00484B34"/>
    <w:rsid w:val="00484D97"/>
    <w:rsid w:val="00485D4C"/>
    <w:rsid w:val="004867CA"/>
    <w:rsid w:val="00487A90"/>
    <w:rsid w:val="00490CF2"/>
    <w:rsid w:val="00490DC4"/>
    <w:rsid w:val="00497AD6"/>
    <w:rsid w:val="004A0C09"/>
    <w:rsid w:val="004A1CCD"/>
    <w:rsid w:val="004A243C"/>
    <w:rsid w:val="004A2581"/>
    <w:rsid w:val="004A5CD8"/>
    <w:rsid w:val="004A68AA"/>
    <w:rsid w:val="004A7AFF"/>
    <w:rsid w:val="004A7D1F"/>
    <w:rsid w:val="004B36D0"/>
    <w:rsid w:val="004B3DEB"/>
    <w:rsid w:val="004B6D9D"/>
    <w:rsid w:val="004C20C6"/>
    <w:rsid w:val="004C2ABE"/>
    <w:rsid w:val="004C3579"/>
    <w:rsid w:val="004C5D73"/>
    <w:rsid w:val="004C5F93"/>
    <w:rsid w:val="004C71AA"/>
    <w:rsid w:val="004D00BB"/>
    <w:rsid w:val="004D0FEE"/>
    <w:rsid w:val="004D27DC"/>
    <w:rsid w:val="004D65D8"/>
    <w:rsid w:val="004D7F51"/>
    <w:rsid w:val="004E19EB"/>
    <w:rsid w:val="004E4FDE"/>
    <w:rsid w:val="004E5848"/>
    <w:rsid w:val="004E7371"/>
    <w:rsid w:val="004F0DFD"/>
    <w:rsid w:val="004F2268"/>
    <w:rsid w:val="004F37F0"/>
    <w:rsid w:val="00501680"/>
    <w:rsid w:val="005066CA"/>
    <w:rsid w:val="0051577C"/>
    <w:rsid w:val="00516BE4"/>
    <w:rsid w:val="00520923"/>
    <w:rsid w:val="005216B4"/>
    <w:rsid w:val="00530C1E"/>
    <w:rsid w:val="00533711"/>
    <w:rsid w:val="00542722"/>
    <w:rsid w:val="005429CA"/>
    <w:rsid w:val="005430E7"/>
    <w:rsid w:val="00545700"/>
    <w:rsid w:val="00546214"/>
    <w:rsid w:val="0054629E"/>
    <w:rsid w:val="00546397"/>
    <w:rsid w:val="005476D5"/>
    <w:rsid w:val="005505D3"/>
    <w:rsid w:val="005549CA"/>
    <w:rsid w:val="00556D34"/>
    <w:rsid w:val="0056118A"/>
    <w:rsid w:val="00574F5A"/>
    <w:rsid w:val="00575871"/>
    <w:rsid w:val="00577C38"/>
    <w:rsid w:val="0058089E"/>
    <w:rsid w:val="00583F4D"/>
    <w:rsid w:val="00584670"/>
    <w:rsid w:val="00591A5B"/>
    <w:rsid w:val="00591E2E"/>
    <w:rsid w:val="005A32D1"/>
    <w:rsid w:val="005A71E6"/>
    <w:rsid w:val="005B59D2"/>
    <w:rsid w:val="005C14A3"/>
    <w:rsid w:val="005C1702"/>
    <w:rsid w:val="005C3994"/>
    <w:rsid w:val="005C4958"/>
    <w:rsid w:val="005C54CB"/>
    <w:rsid w:val="005D197F"/>
    <w:rsid w:val="005D1FED"/>
    <w:rsid w:val="005D3234"/>
    <w:rsid w:val="005D4399"/>
    <w:rsid w:val="005D728A"/>
    <w:rsid w:val="005E6998"/>
    <w:rsid w:val="005F1B4F"/>
    <w:rsid w:val="005F3B2D"/>
    <w:rsid w:val="005F4014"/>
    <w:rsid w:val="005F40F9"/>
    <w:rsid w:val="00604036"/>
    <w:rsid w:val="0060588E"/>
    <w:rsid w:val="0061214A"/>
    <w:rsid w:val="00620D9B"/>
    <w:rsid w:val="0062310A"/>
    <w:rsid w:val="006239B5"/>
    <w:rsid w:val="006301D4"/>
    <w:rsid w:val="00635B36"/>
    <w:rsid w:val="00637C41"/>
    <w:rsid w:val="00646A19"/>
    <w:rsid w:val="006511BE"/>
    <w:rsid w:val="0065340C"/>
    <w:rsid w:val="00661C05"/>
    <w:rsid w:val="006639F2"/>
    <w:rsid w:val="00663DB1"/>
    <w:rsid w:val="006712B5"/>
    <w:rsid w:val="0067265F"/>
    <w:rsid w:val="00674F8A"/>
    <w:rsid w:val="00683CE6"/>
    <w:rsid w:val="0068409D"/>
    <w:rsid w:val="0068532E"/>
    <w:rsid w:val="00693393"/>
    <w:rsid w:val="006935CE"/>
    <w:rsid w:val="0069377E"/>
    <w:rsid w:val="00693B70"/>
    <w:rsid w:val="00693CD6"/>
    <w:rsid w:val="00694906"/>
    <w:rsid w:val="00696FBC"/>
    <w:rsid w:val="006A1CE5"/>
    <w:rsid w:val="006A1F60"/>
    <w:rsid w:val="006A5C7F"/>
    <w:rsid w:val="006A7935"/>
    <w:rsid w:val="006B04CD"/>
    <w:rsid w:val="006B09B5"/>
    <w:rsid w:val="006B2A1C"/>
    <w:rsid w:val="006B39E5"/>
    <w:rsid w:val="006B4CE0"/>
    <w:rsid w:val="006C24A9"/>
    <w:rsid w:val="006C2FFE"/>
    <w:rsid w:val="006C46AF"/>
    <w:rsid w:val="006C4BDF"/>
    <w:rsid w:val="006D12B3"/>
    <w:rsid w:val="006E34E9"/>
    <w:rsid w:val="006F53E0"/>
    <w:rsid w:val="006F57A2"/>
    <w:rsid w:val="006F5BBD"/>
    <w:rsid w:val="006F66DA"/>
    <w:rsid w:val="006F6D04"/>
    <w:rsid w:val="00703816"/>
    <w:rsid w:val="00711EC5"/>
    <w:rsid w:val="0071520E"/>
    <w:rsid w:val="00715D4B"/>
    <w:rsid w:val="00721504"/>
    <w:rsid w:val="00727CF5"/>
    <w:rsid w:val="00731DFC"/>
    <w:rsid w:val="00735C03"/>
    <w:rsid w:val="00737C3C"/>
    <w:rsid w:val="00737DC6"/>
    <w:rsid w:val="007401CF"/>
    <w:rsid w:val="007421CA"/>
    <w:rsid w:val="0074264A"/>
    <w:rsid w:val="007427A0"/>
    <w:rsid w:val="00744443"/>
    <w:rsid w:val="00745C92"/>
    <w:rsid w:val="00750E04"/>
    <w:rsid w:val="0075343A"/>
    <w:rsid w:val="00755B37"/>
    <w:rsid w:val="00756D60"/>
    <w:rsid w:val="00757B0F"/>
    <w:rsid w:val="007630D9"/>
    <w:rsid w:val="00765B47"/>
    <w:rsid w:val="007678DC"/>
    <w:rsid w:val="00775BEC"/>
    <w:rsid w:val="00777C68"/>
    <w:rsid w:val="0079184F"/>
    <w:rsid w:val="00793476"/>
    <w:rsid w:val="0079750B"/>
    <w:rsid w:val="0079794A"/>
    <w:rsid w:val="007A22C3"/>
    <w:rsid w:val="007A69E1"/>
    <w:rsid w:val="007B11E2"/>
    <w:rsid w:val="007B136D"/>
    <w:rsid w:val="007B19B8"/>
    <w:rsid w:val="007B1B5E"/>
    <w:rsid w:val="007B5CDA"/>
    <w:rsid w:val="007B7AE8"/>
    <w:rsid w:val="007C0D37"/>
    <w:rsid w:val="007C4BD6"/>
    <w:rsid w:val="007C4F99"/>
    <w:rsid w:val="007C7749"/>
    <w:rsid w:val="007D0882"/>
    <w:rsid w:val="007D1BB5"/>
    <w:rsid w:val="007E46C4"/>
    <w:rsid w:val="007E4978"/>
    <w:rsid w:val="007E60D1"/>
    <w:rsid w:val="007F036F"/>
    <w:rsid w:val="007F04C4"/>
    <w:rsid w:val="007F2003"/>
    <w:rsid w:val="007F5A30"/>
    <w:rsid w:val="007F7C4C"/>
    <w:rsid w:val="008017B4"/>
    <w:rsid w:val="00804DAE"/>
    <w:rsid w:val="008067AB"/>
    <w:rsid w:val="00810A2C"/>
    <w:rsid w:val="008124ED"/>
    <w:rsid w:val="00812DD4"/>
    <w:rsid w:val="0081564C"/>
    <w:rsid w:val="00816013"/>
    <w:rsid w:val="00816BF1"/>
    <w:rsid w:val="008178CA"/>
    <w:rsid w:val="00823C08"/>
    <w:rsid w:val="0082473F"/>
    <w:rsid w:val="00824E16"/>
    <w:rsid w:val="00824E41"/>
    <w:rsid w:val="00825698"/>
    <w:rsid w:val="00836AB6"/>
    <w:rsid w:val="00840082"/>
    <w:rsid w:val="00840A1F"/>
    <w:rsid w:val="00840FC6"/>
    <w:rsid w:val="00844B7F"/>
    <w:rsid w:val="00845858"/>
    <w:rsid w:val="00845BBA"/>
    <w:rsid w:val="00850C6E"/>
    <w:rsid w:val="00852393"/>
    <w:rsid w:val="00852D4C"/>
    <w:rsid w:val="00852DAF"/>
    <w:rsid w:val="00853F79"/>
    <w:rsid w:val="00854AEF"/>
    <w:rsid w:val="00855E1B"/>
    <w:rsid w:val="008561FF"/>
    <w:rsid w:val="008573B8"/>
    <w:rsid w:val="00862D69"/>
    <w:rsid w:val="0086347D"/>
    <w:rsid w:val="008645FF"/>
    <w:rsid w:val="008647DC"/>
    <w:rsid w:val="00865E53"/>
    <w:rsid w:val="008673CF"/>
    <w:rsid w:val="00871985"/>
    <w:rsid w:val="00872ECF"/>
    <w:rsid w:val="0087313A"/>
    <w:rsid w:val="00875094"/>
    <w:rsid w:val="0088072D"/>
    <w:rsid w:val="00885259"/>
    <w:rsid w:val="00887DEA"/>
    <w:rsid w:val="008928BA"/>
    <w:rsid w:val="008A0323"/>
    <w:rsid w:val="008A0CCC"/>
    <w:rsid w:val="008A0F04"/>
    <w:rsid w:val="008A103F"/>
    <w:rsid w:val="008A5B3C"/>
    <w:rsid w:val="008A64E5"/>
    <w:rsid w:val="008A699A"/>
    <w:rsid w:val="008B75B9"/>
    <w:rsid w:val="008C4BEE"/>
    <w:rsid w:val="008D050C"/>
    <w:rsid w:val="008D099A"/>
    <w:rsid w:val="008D656B"/>
    <w:rsid w:val="008D70C7"/>
    <w:rsid w:val="008E20A8"/>
    <w:rsid w:val="008E427C"/>
    <w:rsid w:val="008E47B6"/>
    <w:rsid w:val="008F5496"/>
    <w:rsid w:val="00900431"/>
    <w:rsid w:val="0090265D"/>
    <w:rsid w:val="00902FA0"/>
    <w:rsid w:val="00905740"/>
    <w:rsid w:val="00906291"/>
    <w:rsid w:val="00910B02"/>
    <w:rsid w:val="00911366"/>
    <w:rsid w:val="0091456B"/>
    <w:rsid w:val="00923DD5"/>
    <w:rsid w:val="00927313"/>
    <w:rsid w:val="009323B8"/>
    <w:rsid w:val="00935F8B"/>
    <w:rsid w:val="009402F8"/>
    <w:rsid w:val="0094040A"/>
    <w:rsid w:val="00940D32"/>
    <w:rsid w:val="009416F2"/>
    <w:rsid w:val="00941B7D"/>
    <w:rsid w:val="0094411B"/>
    <w:rsid w:val="00947449"/>
    <w:rsid w:val="00950299"/>
    <w:rsid w:val="00954694"/>
    <w:rsid w:val="00955A10"/>
    <w:rsid w:val="00956115"/>
    <w:rsid w:val="009624A0"/>
    <w:rsid w:val="0096694E"/>
    <w:rsid w:val="00973D8B"/>
    <w:rsid w:val="0098074B"/>
    <w:rsid w:val="00981673"/>
    <w:rsid w:val="00982B1C"/>
    <w:rsid w:val="00984A1F"/>
    <w:rsid w:val="00991CBE"/>
    <w:rsid w:val="0099474E"/>
    <w:rsid w:val="009A5936"/>
    <w:rsid w:val="009B5AC2"/>
    <w:rsid w:val="009D1E15"/>
    <w:rsid w:val="009D21D1"/>
    <w:rsid w:val="009D2C2B"/>
    <w:rsid w:val="009D2D3C"/>
    <w:rsid w:val="009D6EA6"/>
    <w:rsid w:val="009D79B0"/>
    <w:rsid w:val="009E09B1"/>
    <w:rsid w:val="009E3987"/>
    <w:rsid w:val="009E488D"/>
    <w:rsid w:val="009E6B5E"/>
    <w:rsid w:val="009F11EC"/>
    <w:rsid w:val="009F1C37"/>
    <w:rsid w:val="009F32D4"/>
    <w:rsid w:val="009F6C2F"/>
    <w:rsid w:val="009F6EF9"/>
    <w:rsid w:val="00A06436"/>
    <w:rsid w:val="00A06D00"/>
    <w:rsid w:val="00A1086D"/>
    <w:rsid w:val="00A122F1"/>
    <w:rsid w:val="00A13850"/>
    <w:rsid w:val="00A14D70"/>
    <w:rsid w:val="00A153DD"/>
    <w:rsid w:val="00A17B38"/>
    <w:rsid w:val="00A21AC0"/>
    <w:rsid w:val="00A21DD9"/>
    <w:rsid w:val="00A22050"/>
    <w:rsid w:val="00A26328"/>
    <w:rsid w:val="00A30C6E"/>
    <w:rsid w:val="00A36236"/>
    <w:rsid w:val="00A4372F"/>
    <w:rsid w:val="00A439A4"/>
    <w:rsid w:val="00A453A5"/>
    <w:rsid w:val="00A47F13"/>
    <w:rsid w:val="00A56154"/>
    <w:rsid w:val="00A61B2E"/>
    <w:rsid w:val="00A6231E"/>
    <w:rsid w:val="00A62D09"/>
    <w:rsid w:val="00A665F9"/>
    <w:rsid w:val="00A66764"/>
    <w:rsid w:val="00A70308"/>
    <w:rsid w:val="00A716BA"/>
    <w:rsid w:val="00A71FD2"/>
    <w:rsid w:val="00A736A3"/>
    <w:rsid w:val="00A758B0"/>
    <w:rsid w:val="00A7679C"/>
    <w:rsid w:val="00A76C97"/>
    <w:rsid w:val="00A8363B"/>
    <w:rsid w:val="00A8713C"/>
    <w:rsid w:val="00A87A88"/>
    <w:rsid w:val="00A910E4"/>
    <w:rsid w:val="00A9249C"/>
    <w:rsid w:val="00AA12EC"/>
    <w:rsid w:val="00AA2EA6"/>
    <w:rsid w:val="00AA6277"/>
    <w:rsid w:val="00AA76D0"/>
    <w:rsid w:val="00AA7F09"/>
    <w:rsid w:val="00AB1C34"/>
    <w:rsid w:val="00AB3BB4"/>
    <w:rsid w:val="00AB7339"/>
    <w:rsid w:val="00AC1DB6"/>
    <w:rsid w:val="00AC2446"/>
    <w:rsid w:val="00AC36EA"/>
    <w:rsid w:val="00AD096B"/>
    <w:rsid w:val="00AD146A"/>
    <w:rsid w:val="00AD17E8"/>
    <w:rsid w:val="00AD381F"/>
    <w:rsid w:val="00AD5784"/>
    <w:rsid w:val="00AE542F"/>
    <w:rsid w:val="00AE58E5"/>
    <w:rsid w:val="00AE7350"/>
    <w:rsid w:val="00AE7437"/>
    <w:rsid w:val="00AE7EA3"/>
    <w:rsid w:val="00AF426B"/>
    <w:rsid w:val="00AF4880"/>
    <w:rsid w:val="00AF62E3"/>
    <w:rsid w:val="00AF6F17"/>
    <w:rsid w:val="00B00374"/>
    <w:rsid w:val="00B038D3"/>
    <w:rsid w:val="00B03D57"/>
    <w:rsid w:val="00B04096"/>
    <w:rsid w:val="00B06D49"/>
    <w:rsid w:val="00B075FF"/>
    <w:rsid w:val="00B07D54"/>
    <w:rsid w:val="00B07EF3"/>
    <w:rsid w:val="00B144D2"/>
    <w:rsid w:val="00B15FA2"/>
    <w:rsid w:val="00B1753F"/>
    <w:rsid w:val="00B26C2F"/>
    <w:rsid w:val="00B2765F"/>
    <w:rsid w:val="00B27FC3"/>
    <w:rsid w:val="00B3367D"/>
    <w:rsid w:val="00B33C16"/>
    <w:rsid w:val="00B37BE1"/>
    <w:rsid w:val="00B37CA3"/>
    <w:rsid w:val="00B37EAB"/>
    <w:rsid w:val="00B40305"/>
    <w:rsid w:val="00B42C14"/>
    <w:rsid w:val="00B44051"/>
    <w:rsid w:val="00B472CD"/>
    <w:rsid w:val="00B47E1B"/>
    <w:rsid w:val="00B513FB"/>
    <w:rsid w:val="00B52D17"/>
    <w:rsid w:val="00B62A6B"/>
    <w:rsid w:val="00B63AE7"/>
    <w:rsid w:val="00B6592E"/>
    <w:rsid w:val="00B65AE6"/>
    <w:rsid w:val="00B71644"/>
    <w:rsid w:val="00B77700"/>
    <w:rsid w:val="00B815D8"/>
    <w:rsid w:val="00B87DF9"/>
    <w:rsid w:val="00B9016C"/>
    <w:rsid w:val="00B901C0"/>
    <w:rsid w:val="00B90FE0"/>
    <w:rsid w:val="00B939F9"/>
    <w:rsid w:val="00B95681"/>
    <w:rsid w:val="00B960BB"/>
    <w:rsid w:val="00B97452"/>
    <w:rsid w:val="00BA554A"/>
    <w:rsid w:val="00BA59BD"/>
    <w:rsid w:val="00BB15DF"/>
    <w:rsid w:val="00BB1783"/>
    <w:rsid w:val="00BC096E"/>
    <w:rsid w:val="00BC3185"/>
    <w:rsid w:val="00BC3C8B"/>
    <w:rsid w:val="00BC5A86"/>
    <w:rsid w:val="00BC6D49"/>
    <w:rsid w:val="00BC7273"/>
    <w:rsid w:val="00BD0E2D"/>
    <w:rsid w:val="00BD1935"/>
    <w:rsid w:val="00BD2610"/>
    <w:rsid w:val="00BD3FE9"/>
    <w:rsid w:val="00BD5955"/>
    <w:rsid w:val="00BE009C"/>
    <w:rsid w:val="00BE0AA2"/>
    <w:rsid w:val="00BE1852"/>
    <w:rsid w:val="00BE24E3"/>
    <w:rsid w:val="00BE2634"/>
    <w:rsid w:val="00BE696B"/>
    <w:rsid w:val="00BF16BE"/>
    <w:rsid w:val="00BF197C"/>
    <w:rsid w:val="00BF7CA7"/>
    <w:rsid w:val="00C0125C"/>
    <w:rsid w:val="00C05112"/>
    <w:rsid w:val="00C10288"/>
    <w:rsid w:val="00C142B6"/>
    <w:rsid w:val="00C1557D"/>
    <w:rsid w:val="00C1641F"/>
    <w:rsid w:val="00C16ED7"/>
    <w:rsid w:val="00C21065"/>
    <w:rsid w:val="00C22F36"/>
    <w:rsid w:val="00C23B59"/>
    <w:rsid w:val="00C27C46"/>
    <w:rsid w:val="00C31CA7"/>
    <w:rsid w:val="00C31CB5"/>
    <w:rsid w:val="00C40851"/>
    <w:rsid w:val="00C4107D"/>
    <w:rsid w:val="00C4745A"/>
    <w:rsid w:val="00C67B18"/>
    <w:rsid w:val="00C70B8E"/>
    <w:rsid w:val="00C71657"/>
    <w:rsid w:val="00C806C3"/>
    <w:rsid w:val="00C80DFC"/>
    <w:rsid w:val="00C81A91"/>
    <w:rsid w:val="00C81B44"/>
    <w:rsid w:val="00C81F9B"/>
    <w:rsid w:val="00C87048"/>
    <w:rsid w:val="00C90807"/>
    <w:rsid w:val="00C91FC1"/>
    <w:rsid w:val="00C92699"/>
    <w:rsid w:val="00C93669"/>
    <w:rsid w:val="00C937F0"/>
    <w:rsid w:val="00C96CCE"/>
    <w:rsid w:val="00CA09A0"/>
    <w:rsid w:val="00CA2805"/>
    <w:rsid w:val="00CA6985"/>
    <w:rsid w:val="00CB0277"/>
    <w:rsid w:val="00CB13F8"/>
    <w:rsid w:val="00CB3005"/>
    <w:rsid w:val="00CB48B5"/>
    <w:rsid w:val="00CB672F"/>
    <w:rsid w:val="00CC4AE8"/>
    <w:rsid w:val="00CC4BDF"/>
    <w:rsid w:val="00CC687A"/>
    <w:rsid w:val="00CD00F3"/>
    <w:rsid w:val="00CD0396"/>
    <w:rsid w:val="00CD060A"/>
    <w:rsid w:val="00CD4A8A"/>
    <w:rsid w:val="00CE70EC"/>
    <w:rsid w:val="00CF5F98"/>
    <w:rsid w:val="00CF7AE8"/>
    <w:rsid w:val="00D05764"/>
    <w:rsid w:val="00D06367"/>
    <w:rsid w:val="00D10310"/>
    <w:rsid w:val="00D12629"/>
    <w:rsid w:val="00D155B5"/>
    <w:rsid w:val="00D16A47"/>
    <w:rsid w:val="00D26602"/>
    <w:rsid w:val="00D272A4"/>
    <w:rsid w:val="00D27E2A"/>
    <w:rsid w:val="00D35B0E"/>
    <w:rsid w:val="00D35BA5"/>
    <w:rsid w:val="00D36271"/>
    <w:rsid w:val="00D4005C"/>
    <w:rsid w:val="00D4150F"/>
    <w:rsid w:val="00D47326"/>
    <w:rsid w:val="00D50171"/>
    <w:rsid w:val="00D501E0"/>
    <w:rsid w:val="00D5129E"/>
    <w:rsid w:val="00D51A40"/>
    <w:rsid w:val="00D52002"/>
    <w:rsid w:val="00D60068"/>
    <w:rsid w:val="00D60737"/>
    <w:rsid w:val="00D616C6"/>
    <w:rsid w:val="00D6430C"/>
    <w:rsid w:val="00D740EC"/>
    <w:rsid w:val="00D74ED4"/>
    <w:rsid w:val="00D76883"/>
    <w:rsid w:val="00D778A9"/>
    <w:rsid w:val="00D8247E"/>
    <w:rsid w:val="00D87B23"/>
    <w:rsid w:val="00D92090"/>
    <w:rsid w:val="00D955D0"/>
    <w:rsid w:val="00D96878"/>
    <w:rsid w:val="00DA14E2"/>
    <w:rsid w:val="00DA3A75"/>
    <w:rsid w:val="00DA52BA"/>
    <w:rsid w:val="00DB2445"/>
    <w:rsid w:val="00DB7ECF"/>
    <w:rsid w:val="00DC0ED5"/>
    <w:rsid w:val="00DC193D"/>
    <w:rsid w:val="00DC44CF"/>
    <w:rsid w:val="00DC4733"/>
    <w:rsid w:val="00DC5AFD"/>
    <w:rsid w:val="00DC5F58"/>
    <w:rsid w:val="00DC6642"/>
    <w:rsid w:val="00DD0462"/>
    <w:rsid w:val="00DD6FF1"/>
    <w:rsid w:val="00DD7BDF"/>
    <w:rsid w:val="00DD7E8E"/>
    <w:rsid w:val="00DE16FE"/>
    <w:rsid w:val="00DE17AD"/>
    <w:rsid w:val="00DE2910"/>
    <w:rsid w:val="00DE2C4B"/>
    <w:rsid w:val="00DE3435"/>
    <w:rsid w:val="00DE3B4B"/>
    <w:rsid w:val="00DF4066"/>
    <w:rsid w:val="00DF5F0E"/>
    <w:rsid w:val="00DF6F6B"/>
    <w:rsid w:val="00E00325"/>
    <w:rsid w:val="00E01223"/>
    <w:rsid w:val="00E076D7"/>
    <w:rsid w:val="00E07851"/>
    <w:rsid w:val="00E1196A"/>
    <w:rsid w:val="00E13608"/>
    <w:rsid w:val="00E151D2"/>
    <w:rsid w:val="00E243BB"/>
    <w:rsid w:val="00E264D5"/>
    <w:rsid w:val="00E361DD"/>
    <w:rsid w:val="00E402F7"/>
    <w:rsid w:val="00E421FB"/>
    <w:rsid w:val="00E447B7"/>
    <w:rsid w:val="00E44BB5"/>
    <w:rsid w:val="00E465B2"/>
    <w:rsid w:val="00E50C1D"/>
    <w:rsid w:val="00E52753"/>
    <w:rsid w:val="00E5458B"/>
    <w:rsid w:val="00E54BD6"/>
    <w:rsid w:val="00E54D1F"/>
    <w:rsid w:val="00E56711"/>
    <w:rsid w:val="00E617F6"/>
    <w:rsid w:val="00E623F5"/>
    <w:rsid w:val="00E63638"/>
    <w:rsid w:val="00E65CEB"/>
    <w:rsid w:val="00E769A0"/>
    <w:rsid w:val="00E76B86"/>
    <w:rsid w:val="00E84EFB"/>
    <w:rsid w:val="00E92988"/>
    <w:rsid w:val="00E96778"/>
    <w:rsid w:val="00E979B2"/>
    <w:rsid w:val="00EA1F08"/>
    <w:rsid w:val="00EA2D3E"/>
    <w:rsid w:val="00EA4005"/>
    <w:rsid w:val="00EA5FC4"/>
    <w:rsid w:val="00EA6306"/>
    <w:rsid w:val="00EA65E0"/>
    <w:rsid w:val="00EB1857"/>
    <w:rsid w:val="00EB3609"/>
    <w:rsid w:val="00EB57B6"/>
    <w:rsid w:val="00EB6F84"/>
    <w:rsid w:val="00EB770C"/>
    <w:rsid w:val="00ED07C5"/>
    <w:rsid w:val="00ED098A"/>
    <w:rsid w:val="00ED1CAB"/>
    <w:rsid w:val="00ED3F3A"/>
    <w:rsid w:val="00ED4E72"/>
    <w:rsid w:val="00ED573F"/>
    <w:rsid w:val="00EE1E62"/>
    <w:rsid w:val="00EE5973"/>
    <w:rsid w:val="00EE7F71"/>
    <w:rsid w:val="00EF4BB7"/>
    <w:rsid w:val="00EF6AF5"/>
    <w:rsid w:val="00EF73A3"/>
    <w:rsid w:val="00F050AE"/>
    <w:rsid w:val="00F0795B"/>
    <w:rsid w:val="00F10F26"/>
    <w:rsid w:val="00F12623"/>
    <w:rsid w:val="00F13C84"/>
    <w:rsid w:val="00F1462B"/>
    <w:rsid w:val="00F1484D"/>
    <w:rsid w:val="00F17971"/>
    <w:rsid w:val="00F207F5"/>
    <w:rsid w:val="00F20F31"/>
    <w:rsid w:val="00F21A89"/>
    <w:rsid w:val="00F21ADC"/>
    <w:rsid w:val="00F2329C"/>
    <w:rsid w:val="00F24DE3"/>
    <w:rsid w:val="00F25375"/>
    <w:rsid w:val="00F346A0"/>
    <w:rsid w:val="00F352A9"/>
    <w:rsid w:val="00F365C6"/>
    <w:rsid w:val="00F36D65"/>
    <w:rsid w:val="00F42EF0"/>
    <w:rsid w:val="00F43392"/>
    <w:rsid w:val="00F4364B"/>
    <w:rsid w:val="00F449F0"/>
    <w:rsid w:val="00F4545D"/>
    <w:rsid w:val="00F45E9A"/>
    <w:rsid w:val="00F45F5F"/>
    <w:rsid w:val="00F50FBB"/>
    <w:rsid w:val="00F5377E"/>
    <w:rsid w:val="00F557CF"/>
    <w:rsid w:val="00F658DA"/>
    <w:rsid w:val="00F659A0"/>
    <w:rsid w:val="00F678A6"/>
    <w:rsid w:val="00F71438"/>
    <w:rsid w:val="00F71822"/>
    <w:rsid w:val="00F733A2"/>
    <w:rsid w:val="00F73797"/>
    <w:rsid w:val="00F77B65"/>
    <w:rsid w:val="00F85AFB"/>
    <w:rsid w:val="00F878E2"/>
    <w:rsid w:val="00F95DCF"/>
    <w:rsid w:val="00F9664E"/>
    <w:rsid w:val="00FA0F17"/>
    <w:rsid w:val="00FA6458"/>
    <w:rsid w:val="00FB73D2"/>
    <w:rsid w:val="00FC1321"/>
    <w:rsid w:val="00FC19A0"/>
    <w:rsid w:val="00FC5B74"/>
    <w:rsid w:val="00FC692A"/>
    <w:rsid w:val="00FD2FDB"/>
    <w:rsid w:val="00FD75C1"/>
    <w:rsid w:val="00FE3FC1"/>
    <w:rsid w:val="00FE48CF"/>
    <w:rsid w:val="00FE708C"/>
    <w:rsid w:val="00FF0129"/>
    <w:rsid w:val="00FF10F7"/>
    <w:rsid w:val="00FF17A3"/>
    <w:rsid w:val="00FF44A5"/>
    <w:rsid w:val="00FF692F"/>
    <w:rsid w:val="00FF6E48"/>
    <w:rsid w:val="00FF7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A5938E-5107-419C-BF35-C335EB9A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ED5"/>
    <w:pPr>
      <w:spacing w:after="0" w:line="240" w:lineRule="auto"/>
    </w:pPr>
    <w:rPr>
      <w:sz w:val="24"/>
      <w:szCs w:val="24"/>
    </w:rPr>
  </w:style>
  <w:style w:type="paragraph" w:styleId="2">
    <w:name w:val="heading 2"/>
    <w:basedOn w:val="a"/>
    <w:next w:val="a"/>
    <w:link w:val="20"/>
    <w:uiPriority w:val="99"/>
    <w:qFormat/>
    <w:rsid w:val="00B40305"/>
    <w:pPr>
      <w:keepNext/>
      <w:jc w:val="center"/>
      <w:outlineLvl w:val="1"/>
    </w:pPr>
    <w:rPr>
      <w:sz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uiPriority w:val="99"/>
    <w:rsid w:val="0068409D"/>
    <w:pPr>
      <w:spacing w:after="160" w:line="240" w:lineRule="exact"/>
      <w:jc w:val="both"/>
    </w:pPr>
    <w:rPr>
      <w:rFonts w:ascii="Verdana" w:hAnsi="Verdana" w:cs="Arial"/>
      <w:sz w:val="20"/>
      <w:szCs w:val="20"/>
      <w:lang w:val="en-US" w:eastAsia="en-US"/>
    </w:rPr>
  </w:style>
  <w:style w:type="paragraph" w:customStyle="1" w:styleId="1">
    <w:name w:val="Заг_текст1"/>
    <w:basedOn w:val="a"/>
    <w:uiPriority w:val="99"/>
    <w:rsid w:val="0068409D"/>
    <w:pPr>
      <w:spacing w:line="360" w:lineRule="auto"/>
      <w:ind w:firstLine="720"/>
      <w:jc w:val="both"/>
    </w:pPr>
  </w:style>
  <w:style w:type="paragraph" w:customStyle="1" w:styleId="ConsPlusNormal">
    <w:name w:val="ConsPlusNormal"/>
    <w:uiPriority w:val="99"/>
    <w:rsid w:val="0068409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Title">
    <w:name w:val="ConsTitle"/>
    <w:uiPriority w:val="99"/>
    <w:rsid w:val="0068409D"/>
    <w:pPr>
      <w:widowControl w:val="0"/>
      <w:spacing w:after="0" w:line="240" w:lineRule="auto"/>
    </w:pPr>
    <w:rPr>
      <w:rFonts w:ascii="Arial" w:hAnsi="Arial"/>
      <w:b/>
      <w:sz w:val="16"/>
      <w:szCs w:val="20"/>
    </w:rPr>
  </w:style>
  <w:style w:type="paragraph" w:customStyle="1" w:styleId="ConsNonformat">
    <w:name w:val="ConsNonformat"/>
    <w:uiPriority w:val="99"/>
    <w:rsid w:val="0068409D"/>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NormalANX">
    <w:name w:val="NormalANX"/>
    <w:basedOn w:val="a"/>
    <w:uiPriority w:val="99"/>
    <w:rsid w:val="007A22C3"/>
    <w:pPr>
      <w:spacing w:before="240" w:after="240" w:line="360" w:lineRule="auto"/>
      <w:ind w:firstLine="720"/>
      <w:jc w:val="both"/>
    </w:pPr>
    <w:rPr>
      <w:sz w:val="28"/>
      <w:szCs w:val="20"/>
    </w:rPr>
  </w:style>
  <w:style w:type="paragraph" w:styleId="21">
    <w:name w:val="Body Text Indent 2"/>
    <w:basedOn w:val="a"/>
    <w:link w:val="22"/>
    <w:uiPriority w:val="99"/>
    <w:rsid w:val="007A22C3"/>
    <w:pPr>
      <w:ind w:firstLine="567"/>
      <w:jc w:val="both"/>
    </w:pPr>
    <w:rPr>
      <w:sz w:val="28"/>
      <w:szCs w:val="20"/>
    </w:rPr>
  </w:style>
  <w:style w:type="character" w:customStyle="1" w:styleId="22">
    <w:name w:val="Основной текст с отступом 2 Знак"/>
    <w:basedOn w:val="a0"/>
    <w:link w:val="21"/>
    <w:uiPriority w:val="99"/>
    <w:semiHidden/>
    <w:rPr>
      <w:sz w:val="24"/>
      <w:szCs w:val="24"/>
    </w:rPr>
  </w:style>
  <w:style w:type="paragraph" w:styleId="a4">
    <w:name w:val="Body Text"/>
    <w:basedOn w:val="a"/>
    <w:link w:val="a5"/>
    <w:uiPriority w:val="99"/>
    <w:rsid w:val="007A22C3"/>
    <w:pPr>
      <w:spacing w:after="120"/>
    </w:pPr>
  </w:style>
  <w:style w:type="character" w:customStyle="1" w:styleId="a5">
    <w:name w:val="Основной текст Знак"/>
    <w:basedOn w:val="a0"/>
    <w:link w:val="a4"/>
    <w:uiPriority w:val="99"/>
    <w:semiHidden/>
    <w:rPr>
      <w:sz w:val="24"/>
      <w:szCs w:val="24"/>
    </w:rPr>
  </w:style>
  <w:style w:type="table" w:styleId="a6">
    <w:name w:val="Table Grid"/>
    <w:basedOn w:val="a1"/>
    <w:uiPriority w:val="99"/>
    <w:rsid w:val="0054272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1"/>
    <w:basedOn w:val="a"/>
    <w:uiPriority w:val="99"/>
    <w:rsid w:val="008A5B3C"/>
    <w:pPr>
      <w:spacing w:after="160" w:line="240" w:lineRule="exact"/>
      <w:jc w:val="both"/>
    </w:pPr>
    <w:rPr>
      <w:rFonts w:ascii="Verdana" w:hAnsi="Verdana" w:cs="Arial"/>
      <w:sz w:val="20"/>
      <w:szCs w:val="20"/>
      <w:lang w:val="en-US" w:eastAsia="en-US"/>
    </w:rPr>
  </w:style>
  <w:style w:type="paragraph" w:customStyle="1" w:styleId="2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uiPriority w:val="99"/>
    <w:rsid w:val="006F53E0"/>
    <w:pPr>
      <w:spacing w:after="160" w:line="240" w:lineRule="exact"/>
      <w:jc w:val="both"/>
    </w:pPr>
    <w:rPr>
      <w:rFonts w:ascii="Verdana" w:hAnsi="Verdana" w:cs="Arial"/>
      <w:sz w:val="20"/>
      <w:szCs w:val="20"/>
      <w:lang w:val="en-US" w:eastAsia="en-US"/>
    </w:rPr>
  </w:style>
  <w:style w:type="paragraph" w:customStyle="1" w:styleId="211">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uiPriority w:val="99"/>
    <w:rsid w:val="008A0323"/>
    <w:pPr>
      <w:spacing w:after="160" w:line="240" w:lineRule="exact"/>
      <w:jc w:val="both"/>
    </w:pPr>
    <w:rPr>
      <w:rFonts w:ascii="Verdana" w:hAnsi="Verdana" w:cs="Arial"/>
      <w:sz w:val="20"/>
      <w:szCs w:val="20"/>
      <w:lang w:val="en-US" w:eastAsia="en-US"/>
    </w:rPr>
  </w:style>
  <w:style w:type="paragraph" w:styleId="a7">
    <w:name w:val="Body Text Indent"/>
    <w:basedOn w:val="a"/>
    <w:link w:val="a8"/>
    <w:uiPriority w:val="99"/>
    <w:rsid w:val="00DB7ECF"/>
    <w:pPr>
      <w:spacing w:after="120"/>
      <w:ind w:left="283"/>
    </w:pPr>
  </w:style>
  <w:style w:type="paragraph" w:customStyle="1" w:styleId="a9">
    <w:name w:val="Основной текст с отступом.Нумерованный список !!.Надин стиль"/>
    <w:basedOn w:val="a"/>
    <w:uiPriority w:val="99"/>
    <w:rsid w:val="00477A0C"/>
    <w:pPr>
      <w:tabs>
        <w:tab w:val="left" w:pos="8647"/>
      </w:tabs>
      <w:ind w:right="139" w:firstLine="567"/>
      <w:jc w:val="both"/>
    </w:pPr>
    <w:rPr>
      <w:kern w:val="28"/>
      <w:sz w:val="28"/>
      <w:szCs w:val="20"/>
    </w:rPr>
  </w:style>
  <w:style w:type="paragraph" w:styleId="23">
    <w:name w:val="Body Text First Indent 2"/>
    <w:basedOn w:val="a7"/>
    <w:link w:val="24"/>
    <w:uiPriority w:val="99"/>
    <w:rsid w:val="00DB7ECF"/>
    <w:pPr>
      <w:ind w:firstLine="210"/>
    </w:pPr>
  </w:style>
  <w:style w:type="character" w:customStyle="1" w:styleId="24">
    <w:name w:val="Красная строка 2 Знак"/>
    <w:basedOn w:val="a9"/>
    <w:link w:val="23"/>
    <w:uiPriority w:val="99"/>
    <w:semiHidden/>
    <w:rPr>
      <w:sz w:val="24"/>
      <w:szCs w:val="24"/>
    </w:rPr>
  </w:style>
  <w:style w:type="paragraph" w:styleId="aa">
    <w:name w:val="Title"/>
    <w:basedOn w:val="a"/>
    <w:link w:val="ab"/>
    <w:uiPriority w:val="99"/>
    <w:qFormat/>
    <w:rsid w:val="003F139A"/>
    <w:pPr>
      <w:jc w:val="center"/>
    </w:pPr>
    <w:rPr>
      <w:b/>
      <w:bCs/>
      <w:sz w:val="36"/>
    </w:rPr>
  </w:style>
  <w:style w:type="paragraph" w:customStyle="1" w:styleId="25">
    <w:name w:val="Знак2 Знак Знак Знак Знак Знак Знак Знак Знак Знак Знак Знак Знак Знак Знак Знак Знак Знак Знак"/>
    <w:basedOn w:val="a"/>
    <w:uiPriority w:val="99"/>
    <w:rsid w:val="00AE542F"/>
    <w:pPr>
      <w:spacing w:after="160" w:line="240" w:lineRule="exact"/>
      <w:jc w:val="both"/>
    </w:pPr>
    <w:rPr>
      <w:rFonts w:ascii="Verdana" w:hAnsi="Verdana" w:cs="Arial"/>
      <w:sz w:val="20"/>
      <w:szCs w:val="20"/>
      <w:lang w:val="en-US" w:eastAsia="en-US"/>
    </w:rPr>
  </w:style>
  <w:style w:type="character" w:customStyle="1" w:styleId="ab">
    <w:name w:val="Название Знак"/>
    <w:basedOn w:val="a0"/>
    <w:link w:val="aa"/>
    <w:uiPriority w:val="99"/>
    <w:locked/>
    <w:rsid w:val="003F139A"/>
    <w:rPr>
      <w:rFonts w:cs="Times New Roman"/>
      <w:b/>
      <w:bCs/>
      <w:sz w:val="24"/>
      <w:szCs w:val="24"/>
      <w:lang w:val="ru-RU" w:eastAsia="ru-RU" w:bidi="ar-SA"/>
    </w:rPr>
  </w:style>
  <w:style w:type="character" w:customStyle="1" w:styleId="a8">
    <w:name w:val="Основной текст с отступом Знак"/>
    <w:basedOn w:val="a0"/>
    <w:link w:val="a7"/>
    <w:uiPriority w:val="99"/>
    <w:locked/>
    <w:rsid w:val="00477A0C"/>
    <w:rPr>
      <w:rFonts w:cs="Times New Roman"/>
      <w:sz w:val="24"/>
      <w:szCs w:val="24"/>
      <w:lang w:val="ru-RU" w:eastAsia="ru-RU" w:bidi="ar-SA"/>
    </w:rPr>
  </w:style>
  <w:style w:type="paragraph" w:customStyle="1" w:styleId="ac">
    <w:name w:val="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ad">
    <w:name w:val="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11">
    <w:name w:val="Знак Знак Знак Знак Знак Знак Знак Знак Знак1 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ConsPlusNonformat">
    <w:name w:val="ConsPlusNonformat"/>
    <w:uiPriority w:val="99"/>
    <w:rsid w:val="00477A0C"/>
    <w:pPr>
      <w:widowControl w:val="0"/>
      <w:autoSpaceDE w:val="0"/>
      <w:autoSpaceDN w:val="0"/>
      <w:adjustRightInd w:val="0"/>
      <w:spacing w:after="0" w:line="240" w:lineRule="auto"/>
    </w:pPr>
    <w:rPr>
      <w:rFonts w:ascii="Courier New" w:hAnsi="Courier New" w:cs="Courier New"/>
      <w:sz w:val="20"/>
      <w:szCs w:val="20"/>
    </w:rPr>
  </w:style>
  <w:style w:type="paragraph" w:customStyle="1" w:styleId="12">
    <w:name w:val="Знак Знак Знак Знак Знак Знак Знак Знак Знак1 Знак 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styleId="ae">
    <w:name w:val="footer"/>
    <w:basedOn w:val="a"/>
    <w:link w:val="af"/>
    <w:uiPriority w:val="99"/>
    <w:rsid w:val="00477A0C"/>
    <w:pPr>
      <w:tabs>
        <w:tab w:val="center" w:pos="4677"/>
        <w:tab w:val="right" w:pos="9355"/>
      </w:tabs>
    </w:pPr>
  </w:style>
  <w:style w:type="character" w:customStyle="1" w:styleId="af">
    <w:name w:val="Нижний колонтитул Знак"/>
    <w:basedOn w:val="a0"/>
    <w:link w:val="ae"/>
    <w:uiPriority w:val="99"/>
    <w:semiHidden/>
    <w:rPr>
      <w:sz w:val="24"/>
      <w:szCs w:val="24"/>
    </w:rPr>
  </w:style>
  <w:style w:type="character" w:styleId="af0">
    <w:name w:val="page number"/>
    <w:basedOn w:val="a0"/>
    <w:uiPriority w:val="99"/>
    <w:rsid w:val="00477A0C"/>
    <w:rPr>
      <w:rFonts w:cs="Times New Roman"/>
    </w:rPr>
  </w:style>
  <w:style w:type="paragraph" w:styleId="af1">
    <w:name w:val="No Spacing"/>
    <w:uiPriority w:val="99"/>
    <w:qFormat/>
    <w:rsid w:val="00477A0C"/>
    <w:pPr>
      <w:spacing w:after="0" w:line="240" w:lineRule="auto"/>
      <w:ind w:firstLine="720"/>
      <w:jc w:val="both"/>
    </w:pPr>
    <w:rPr>
      <w:sz w:val="28"/>
      <w:szCs w:val="20"/>
    </w:rPr>
  </w:style>
  <w:style w:type="paragraph" w:customStyle="1" w:styleId="212">
    <w:name w:val="Основной текст 21"/>
    <w:basedOn w:val="a"/>
    <w:uiPriority w:val="99"/>
    <w:rsid w:val="00477A0C"/>
    <w:pPr>
      <w:overflowPunct w:val="0"/>
      <w:autoSpaceDE w:val="0"/>
      <w:autoSpaceDN w:val="0"/>
      <w:adjustRightInd w:val="0"/>
      <w:ind w:firstLine="708"/>
      <w:jc w:val="both"/>
      <w:textAlignment w:val="baseline"/>
    </w:pPr>
    <w:rPr>
      <w:sz w:val="28"/>
      <w:szCs w:val="20"/>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15">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16">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17">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26">
    <w:name w:val="Знак2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121">
    <w:name w:val="Знак1 Знак Знак Знак Знак Знак Знак2 Знак Знак Знак1 Знак 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110">
    <w:name w:val="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27">
    <w:name w:val="Знак2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28">
    <w:name w:val="Знак2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29">
    <w:name w:val="Знак2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2a">
    <w:name w:val="Знак2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styleId="af2">
    <w:name w:val="header"/>
    <w:basedOn w:val="a"/>
    <w:link w:val="af3"/>
    <w:uiPriority w:val="99"/>
    <w:rsid w:val="00477A0C"/>
    <w:pPr>
      <w:tabs>
        <w:tab w:val="center" w:pos="4677"/>
        <w:tab w:val="right" w:pos="9355"/>
      </w:tabs>
    </w:pPr>
  </w:style>
  <w:style w:type="character" w:customStyle="1" w:styleId="af3">
    <w:name w:val="Верхний колонтитул Знак"/>
    <w:basedOn w:val="a0"/>
    <w:link w:val="af2"/>
    <w:uiPriority w:val="99"/>
    <w:semiHidden/>
    <w:rPr>
      <w:sz w:val="24"/>
      <w:szCs w:val="24"/>
    </w:rPr>
  </w:style>
  <w:style w:type="paragraph" w:customStyle="1" w:styleId="ConsPlusCell">
    <w:name w:val="ConsPlusCell"/>
    <w:uiPriority w:val="99"/>
    <w:rsid w:val="00477A0C"/>
    <w:pPr>
      <w:autoSpaceDE w:val="0"/>
      <w:autoSpaceDN w:val="0"/>
      <w:adjustRightInd w:val="0"/>
      <w:spacing w:after="0" w:line="240" w:lineRule="auto"/>
    </w:pPr>
    <w:rPr>
      <w:rFonts w:ascii="Arial" w:hAnsi="Arial" w:cs="Arial"/>
      <w:sz w:val="20"/>
      <w:szCs w:val="20"/>
    </w:rPr>
  </w:style>
  <w:style w:type="paragraph" w:customStyle="1" w:styleId="18">
    <w:name w:val="Абзац списка1"/>
    <w:basedOn w:val="a"/>
    <w:uiPriority w:val="99"/>
    <w:rsid w:val="00477A0C"/>
    <w:pPr>
      <w:spacing w:after="200" w:line="276" w:lineRule="auto"/>
      <w:ind w:left="720"/>
      <w:contextualSpacing/>
    </w:pPr>
    <w:rPr>
      <w:rFonts w:ascii="Calibri" w:hAnsi="Calibri"/>
      <w:sz w:val="22"/>
      <w:szCs w:val="22"/>
    </w:rPr>
  </w:style>
  <w:style w:type="paragraph" w:customStyle="1" w:styleId="2b">
    <w:name w:val="Знак2 Знак Знак Знак Знак Знак Знак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213">
    <w:name w:val="Знак2 Знак Знак Знак Знак Знак Знак Знак Знак Знак Знак Знак Знак Знак Знак Знак Знак Знак Знак Знак Знак1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19">
    <w:name w:val="Знак Знак Знак Знак Знак Знак Знак Знак Знак1 Знак Знак Знак"/>
    <w:basedOn w:val="a"/>
    <w:uiPriority w:val="99"/>
    <w:rsid w:val="00477A0C"/>
    <w:pPr>
      <w:spacing w:after="160" w:line="240" w:lineRule="exact"/>
      <w:jc w:val="both"/>
    </w:pPr>
    <w:rPr>
      <w:rFonts w:ascii="Verdana" w:hAnsi="Verdana" w:cs="Arial"/>
      <w:sz w:val="20"/>
      <w:szCs w:val="20"/>
      <w:lang w:val="en-US" w:eastAsia="en-US"/>
    </w:rPr>
  </w:style>
  <w:style w:type="paragraph" w:customStyle="1" w:styleId="af4">
    <w:name w:val="Знак Знак Знак Знак Знак Знак Знак Знак Знак Знак Знак Знак Знак Знак Знак Знак Знак Знак Знак"/>
    <w:basedOn w:val="a"/>
    <w:uiPriority w:val="99"/>
    <w:rsid w:val="00DE3435"/>
    <w:pPr>
      <w:spacing w:after="160" w:line="240" w:lineRule="exact"/>
      <w:jc w:val="both"/>
    </w:pPr>
    <w:rPr>
      <w:rFonts w:ascii="Verdana" w:hAnsi="Verdana" w:cs="Arial"/>
      <w:sz w:val="20"/>
      <w:szCs w:val="20"/>
      <w:lang w:val="en-US" w:eastAsia="en-US"/>
    </w:rPr>
  </w:style>
  <w:style w:type="paragraph" w:customStyle="1" w:styleId="21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
    <w:uiPriority w:val="99"/>
    <w:rsid w:val="00C22F36"/>
    <w:pPr>
      <w:spacing w:after="160" w:line="240" w:lineRule="exact"/>
      <w:jc w:val="both"/>
    </w:pPr>
    <w:rPr>
      <w:rFonts w:ascii="Verdana" w:hAnsi="Verdana" w:cs="Arial"/>
      <w:sz w:val="20"/>
      <w:szCs w:val="20"/>
      <w:lang w:val="en-US" w:eastAsia="en-US"/>
    </w:rPr>
  </w:style>
  <w:style w:type="paragraph" w:customStyle="1" w:styleId="af5">
    <w:name w:val="Знак Знак Знак Знак Знак Знак Знак Знак Знак Знак Знак Знак Знак Знак Знак Знак"/>
    <w:basedOn w:val="a"/>
    <w:uiPriority w:val="99"/>
    <w:rsid w:val="001E2CEC"/>
    <w:pPr>
      <w:spacing w:after="160" w:line="240" w:lineRule="exact"/>
      <w:jc w:val="both"/>
    </w:pPr>
    <w:rPr>
      <w:rFonts w:ascii="Verdana" w:hAnsi="Verdana" w:cs="Arial"/>
      <w:sz w:val="20"/>
      <w:szCs w:val="20"/>
      <w:lang w:val="en-US" w:eastAsia="en-US"/>
    </w:rPr>
  </w:style>
  <w:style w:type="paragraph" w:styleId="af6">
    <w:name w:val="List Paragraph"/>
    <w:basedOn w:val="a"/>
    <w:uiPriority w:val="99"/>
    <w:qFormat/>
    <w:rsid w:val="004E4FDE"/>
    <w:pPr>
      <w:ind w:left="720"/>
      <w:contextualSpacing/>
    </w:pPr>
  </w:style>
  <w:style w:type="paragraph" w:customStyle="1" w:styleId="1a">
    <w:name w:val="1"/>
    <w:basedOn w:val="a"/>
    <w:uiPriority w:val="99"/>
    <w:rsid w:val="0032292D"/>
    <w:pPr>
      <w:spacing w:before="100" w:beforeAutospacing="1" w:after="100" w:afterAutospacing="1"/>
    </w:pPr>
    <w:rPr>
      <w:rFonts w:ascii="Tahoma" w:hAnsi="Tahoma" w:cs="Tahoma"/>
      <w:sz w:val="20"/>
      <w:szCs w:val="20"/>
      <w:lang w:val="en-US" w:eastAsia="en-US"/>
    </w:rPr>
  </w:style>
  <w:style w:type="paragraph" w:styleId="af7">
    <w:name w:val="Balloon Text"/>
    <w:basedOn w:val="a"/>
    <w:link w:val="af8"/>
    <w:uiPriority w:val="99"/>
    <w:rsid w:val="003D7E8A"/>
    <w:rPr>
      <w:rFonts w:ascii="Tahoma" w:hAnsi="Tahoma" w:cs="Tahoma"/>
      <w:sz w:val="16"/>
      <w:szCs w:val="16"/>
    </w:rPr>
  </w:style>
  <w:style w:type="character" w:customStyle="1" w:styleId="20">
    <w:name w:val="Заголовок 2 Знак"/>
    <w:basedOn w:val="a0"/>
    <w:link w:val="2"/>
    <w:uiPriority w:val="99"/>
    <w:locked/>
    <w:rsid w:val="00B40305"/>
    <w:rPr>
      <w:rFonts w:cs="Times New Roman"/>
      <w:sz w:val="24"/>
      <w:szCs w:val="24"/>
    </w:rPr>
  </w:style>
  <w:style w:type="character" w:customStyle="1" w:styleId="af8">
    <w:name w:val="Текст выноски Знак"/>
    <w:basedOn w:val="a0"/>
    <w:link w:val="af7"/>
    <w:uiPriority w:val="99"/>
    <w:locked/>
    <w:rsid w:val="003D7E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120931">
      <w:marLeft w:val="0"/>
      <w:marRight w:val="0"/>
      <w:marTop w:val="0"/>
      <w:marBottom w:val="0"/>
      <w:divBdr>
        <w:top w:val="none" w:sz="0" w:space="0" w:color="auto"/>
        <w:left w:val="none" w:sz="0" w:space="0" w:color="auto"/>
        <w:bottom w:val="none" w:sz="0" w:space="0" w:color="auto"/>
        <w:right w:val="none" w:sz="0" w:space="0" w:color="auto"/>
      </w:divBdr>
    </w:div>
    <w:div w:id="1648120932">
      <w:marLeft w:val="0"/>
      <w:marRight w:val="0"/>
      <w:marTop w:val="0"/>
      <w:marBottom w:val="0"/>
      <w:divBdr>
        <w:top w:val="none" w:sz="0" w:space="0" w:color="auto"/>
        <w:left w:val="none" w:sz="0" w:space="0" w:color="auto"/>
        <w:bottom w:val="none" w:sz="0" w:space="0" w:color="auto"/>
        <w:right w:val="none" w:sz="0" w:space="0" w:color="auto"/>
      </w:divBdr>
    </w:div>
    <w:div w:id="1648120933">
      <w:marLeft w:val="0"/>
      <w:marRight w:val="0"/>
      <w:marTop w:val="0"/>
      <w:marBottom w:val="0"/>
      <w:divBdr>
        <w:top w:val="none" w:sz="0" w:space="0" w:color="auto"/>
        <w:left w:val="none" w:sz="0" w:space="0" w:color="auto"/>
        <w:bottom w:val="none" w:sz="0" w:space="0" w:color="auto"/>
        <w:right w:val="none" w:sz="0" w:space="0" w:color="auto"/>
      </w:divBdr>
    </w:div>
    <w:div w:id="1648120934">
      <w:marLeft w:val="0"/>
      <w:marRight w:val="0"/>
      <w:marTop w:val="0"/>
      <w:marBottom w:val="0"/>
      <w:divBdr>
        <w:top w:val="none" w:sz="0" w:space="0" w:color="auto"/>
        <w:left w:val="none" w:sz="0" w:space="0" w:color="auto"/>
        <w:bottom w:val="none" w:sz="0" w:space="0" w:color="auto"/>
        <w:right w:val="none" w:sz="0" w:space="0" w:color="auto"/>
      </w:divBdr>
    </w:div>
    <w:div w:id="1648120935">
      <w:marLeft w:val="0"/>
      <w:marRight w:val="0"/>
      <w:marTop w:val="0"/>
      <w:marBottom w:val="0"/>
      <w:divBdr>
        <w:top w:val="none" w:sz="0" w:space="0" w:color="auto"/>
        <w:left w:val="none" w:sz="0" w:space="0" w:color="auto"/>
        <w:bottom w:val="none" w:sz="0" w:space="0" w:color="auto"/>
        <w:right w:val="none" w:sz="0" w:space="0" w:color="auto"/>
      </w:divBdr>
    </w:div>
    <w:div w:id="1648120936">
      <w:marLeft w:val="0"/>
      <w:marRight w:val="0"/>
      <w:marTop w:val="0"/>
      <w:marBottom w:val="0"/>
      <w:divBdr>
        <w:top w:val="none" w:sz="0" w:space="0" w:color="auto"/>
        <w:left w:val="none" w:sz="0" w:space="0" w:color="auto"/>
        <w:bottom w:val="none" w:sz="0" w:space="0" w:color="auto"/>
        <w:right w:val="none" w:sz="0" w:space="0" w:color="auto"/>
      </w:divBdr>
    </w:div>
    <w:div w:id="1648120937">
      <w:marLeft w:val="0"/>
      <w:marRight w:val="0"/>
      <w:marTop w:val="0"/>
      <w:marBottom w:val="0"/>
      <w:divBdr>
        <w:top w:val="none" w:sz="0" w:space="0" w:color="auto"/>
        <w:left w:val="none" w:sz="0" w:space="0" w:color="auto"/>
        <w:bottom w:val="none" w:sz="0" w:space="0" w:color="auto"/>
        <w:right w:val="none" w:sz="0" w:space="0" w:color="auto"/>
      </w:divBdr>
    </w:div>
    <w:div w:id="1648120938">
      <w:marLeft w:val="0"/>
      <w:marRight w:val="0"/>
      <w:marTop w:val="0"/>
      <w:marBottom w:val="0"/>
      <w:divBdr>
        <w:top w:val="none" w:sz="0" w:space="0" w:color="auto"/>
        <w:left w:val="none" w:sz="0" w:space="0" w:color="auto"/>
        <w:bottom w:val="none" w:sz="0" w:space="0" w:color="auto"/>
        <w:right w:val="none" w:sz="0" w:space="0" w:color="auto"/>
      </w:divBdr>
    </w:div>
    <w:div w:id="1648120939">
      <w:marLeft w:val="0"/>
      <w:marRight w:val="0"/>
      <w:marTop w:val="0"/>
      <w:marBottom w:val="0"/>
      <w:divBdr>
        <w:top w:val="none" w:sz="0" w:space="0" w:color="auto"/>
        <w:left w:val="none" w:sz="0" w:space="0" w:color="auto"/>
        <w:bottom w:val="none" w:sz="0" w:space="0" w:color="auto"/>
        <w:right w:val="none" w:sz="0" w:space="0" w:color="auto"/>
      </w:divBdr>
    </w:div>
    <w:div w:id="1648120940">
      <w:marLeft w:val="0"/>
      <w:marRight w:val="0"/>
      <w:marTop w:val="0"/>
      <w:marBottom w:val="0"/>
      <w:divBdr>
        <w:top w:val="none" w:sz="0" w:space="0" w:color="auto"/>
        <w:left w:val="none" w:sz="0" w:space="0" w:color="auto"/>
        <w:bottom w:val="none" w:sz="0" w:space="0" w:color="auto"/>
        <w:right w:val="none" w:sz="0" w:space="0" w:color="auto"/>
      </w:divBdr>
    </w:div>
    <w:div w:id="1648120941">
      <w:marLeft w:val="0"/>
      <w:marRight w:val="0"/>
      <w:marTop w:val="0"/>
      <w:marBottom w:val="0"/>
      <w:divBdr>
        <w:top w:val="none" w:sz="0" w:space="0" w:color="auto"/>
        <w:left w:val="none" w:sz="0" w:space="0" w:color="auto"/>
        <w:bottom w:val="none" w:sz="0" w:space="0" w:color="auto"/>
        <w:right w:val="none" w:sz="0" w:space="0" w:color="auto"/>
      </w:divBdr>
    </w:div>
    <w:div w:id="1648120942">
      <w:marLeft w:val="0"/>
      <w:marRight w:val="0"/>
      <w:marTop w:val="0"/>
      <w:marBottom w:val="0"/>
      <w:divBdr>
        <w:top w:val="none" w:sz="0" w:space="0" w:color="auto"/>
        <w:left w:val="none" w:sz="0" w:space="0" w:color="auto"/>
        <w:bottom w:val="none" w:sz="0" w:space="0" w:color="auto"/>
        <w:right w:val="none" w:sz="0" w:space="0" w:color="auto"/>
      </w:divBdr>
    </w:div>
    <w:div w:id="1648120943">
      <w:marLeft w:val="0"/>
      <w:marRight w:val="0"/>
      <w:marTop w:val="0"/>
      <w:marBottom w:val="0"/>
      <w:divBdr>
        <w:top w:val="none" w:sz="0" w:space="0" w:color="auto"/>
        <w:left w:val="none" w:sz="0" w:space="0" w:color="auto"/>
        <w:bottom w:val="none" w:sz="0" w:space="0" w:color="auto"/>
        <w:right w:val="none" w:sz="0" w:space="0" w:color="auto"/>
      </w:divBdr>
    </w:div>
    <w:div w:id="1648120944">
      <w:marLeft w:val="0"/>
      <w:marRight w:val="0"/>
      <w:marTop w:val="0"/>
      <w:marBottom w:val="0"/>
      <w:divBdr>
        <w:top w:val="none" w:sz="0" w:space="0" w:color="auto"/>
        <w:left w:val="none" w:sz="0" w:space="0" w:color="auto"/>
        <w:bottom w:val="none" w:sz="0" w:space="0" w:color="auto"/>
        <w:right w:val="none" w:sz="0" w:space="0" w:color="auto"/>
      </w:divBdr>
    </w:div>
    <w:div w:id="1648120945">
      <w:marLeft w:val="0"/>
      <w:marRight w:val="0"/>
      <w:marTop w:val="0"/>
      <w:marBottom w:val="0"/>
      <w:divBdr>
        <w:top w:val="none" w:sz="0" w:space="0" w:color="auto"/>
        <w:left w:val="none" w:sz="0" w:space="0" w:color="auto"/>
        <w:bottom w:val="none" w:sz="0" w:space="0" w:color="auto"/>
        <w:right w:val="none" w:sz="0" w:space="0" w:color="auto"/>
      </w:divBdr>
    </w:div>
    <w:div w:id="1648120946">
      <w:marLeft w:val="0"/>
      <w:marRight w:val="0"/>
      <w:marTop w:val="0"/>
      <w:marBottom w:val="0"/>
      <w:divBdr>
        <w:top w:val="none" w:sz="0" w:space="0" w:color="auto"/>
        <w:left w:val="none" w:sz="0" w:space="0" w:color="auto"/>
        <w:bottom w:val="none" w:sz="0" w:space="0" w:color="auto"/>
        <w:right w:val="none" w:sz="0" w:space="0" w:color="auto"/>
      </w:divBdr>
    </w:div>
    <w:div w:id="1648120947">
      <w:marLeft w:val="0"/>
      <w:marRight w:val="0"/>
      <w:marTop w:val="0"/>
      <w:marBottom w:val="0"/>
      <w:divBdr>
        <w:top w:val="none" w:sz="0" w:space="0" w:color="auto"/>
        <w:left w:val="none" w:sz="0" w:space="0" w:color="auto"/>
        <w:bottom w:val="none" w:sz="0" w:space="0" w:color="auto"/>
        <w:right w:val="none" w:sz="0" w:space="0" w:color="auto"/>
      </w:divBdr>
    </w:div>
    <w:div w:id="16481209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9F1DF366E1F9391D4039B7A711DEC87354E30282ECA3618E4F0986AE5337B0EBFF8B6El6lA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51;&#1091;&#1082;&#1080;&#1085;&#1089;&#1082;&#1072;&#1103;\&#1055;&#1056;&#1054;&#1045;&#1050;&#1058;%202014\&#1056;&#1072;&#1089;&#1093;&#1086;&#1076;&#1085;&#1072;&#1103;%20&#1095;&#1072;&#1089;&#1090;&#1100;\&#1057;&#1088;&#1072;&#1074;&#1085;&#1077;&#1085;&#1080;&#1077;%20&#1088;&#1072;&#1089;&#1093;&#1086;&#1076;&#1086;&#107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51;&#1091;&#1082;&#1080;&#1085;&#1089;&#1082;&#1072;&#1103;\&#1055;&#1056;&#1054;&#1045;&#1050;&#1058;%202014\&#1056;&#1072;&#1089;&#1093;&#1086;&#1076;&#1085;&#1072;&#1103;%20&#1095;&#1072;&#1089;&#1090;&#1100;\&#1057;&#1088;&#1072;&#1074;&#1085;&#1077;&#1085;&#1080;&#1077;%20&#1088;&#1072;&#1089;&#1093;&#1086;&#1076;&#1086;&#107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51;&#1091;&#1082;&#1080;&#1085;&#1089;&#1082;&#1072;&#1103;\&#1055;&#1056;&#1054;&#1045;&#1050;&#1058;%202014\&#1044;&#1086;&#1093;&#1086;&#1076;&#1085;&#1072;&#1103;%20&#1095;&#1072;&#1089;&#1090;&#1100;\&#1056;&#1072;&#1089;&#1095;&#1077;&#1090;%20&#1076;&#1086;&#1093;&#1086;&#1076;&#1086;&#1074;%202014\2\&#1056;&#1072;&#1089;&#1095;&#1077;&#1090;%20&#1076;&#1086;&#1093;&#1086;&#1076;&#1086;&#1074;%20201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51;&#1091;&#1082;&#1080;&#1085;&#1089;&#1082;&#1072;&#1103;\&#1055;&#1056;&#1054;&#1045;&#1050;&#1058;%202014\&#1044;&#1086;&#1093;&#1086;&#1076;&#1085;&#1072;&#1103;%20&#1095;&#1072;&#1089;&#1090;&#1100;\&#1056;&#1072;&#1089;&#1095;&#1077;&#1090;%20&#1076;&#1086;&#1093;&#1086;&#1076;&#1086;&#1074;%202014\2\&#1056;&#1072;&#1089;&#1095;&#1077;&#1090;%20&#1076;&#1086;&#1093;&#1086;&#1076;&#1086;&#1074;%20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view3D>
      <c:rotX val="30"/>
      <c:rotY val="0"/>
      <c:rAngAx val="1"/>
    </c:view3D>
    <c:floor>
      <c:thickness val="0"/>
    </c:floor>
    <c:sideWall>
      <c:thickness val="0"/>
    </c:sideWall>
    <c:backWall>
      <c:thickness val="0"/>
    </c:backWall>
    <c:plotArea>
      <c:layout>
        <c:manualLayout>
          <c:layoutTarget val="inner"/>
          <c:xMode val="edge"/>
          <c:yMode val="edge"/>
          <c:x val="9.3183320704158842E-2"/>
          <c:y val="0.11787778923800664"/>
          <c:w val="0.81363335859168262"/>
          <c:h val="0.78128382514486006"/>
        </c:manualLayout>
      </c:layout>
      <c:pie3DChart>
        <c:varyColors val="1"/>
        <c:ser>
          <c:idx val="0"/>
          <c:order val="0"/>
          <c:explosion val="28"/>
          <c:dLbls>
            <c:dLbl>
              <c:idx val="3"/>
              <c:layout>
                <c:manualLayout>
                  <c:x val="0.11313236473055951"/>
                  <c:y val="1.3844515441959564E-2"/>
                </c:manualLayout>
              </c:layout>
              <c:showLegendKey val="1"/>
              <c:showVal val="1"/>
              <c:showCatName val="1"/>
              <c:showSerName val="1"/>
              <c:showPercent val="1"/>
              <c:showBubbleSize val="1"/>
              <c:extLst>
                <c:ext xmlns:c15="http://schemas.microsoft.com/office/drawing/2012/chart" uri="{CE6537A1-D6FC-4f65-9D91-7224C49458BB}"/>
              </c:extLst>
            </c:dLbl>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'Приложение 1 доходы'!$L$10:$L$15</c:f>
              <c:strCache>
                <c:ptCount val="4"/>
                <c:pt idx="0">
                  <c:v>НДФЛ</c:v>
                </c:pt>
                <c:pt idx="1">
                  <c:v>Акцизы</c:v>
                </c:pt>
                <c:pt idx="2">
                  <c:v>Земельный налог</c:v>
                </c:pt>
                <c:pt idx="3">
                  <c:v>Госпошлина</c:v>
                </c:pt>
              </c:strCache>
            </c:strRef>
          </c:cat>
          <c:val>
            <c:numRef>
              <c:f>'Приложение 1 доходы'!$E$7:$E$12</c:f>
              <c:numCache>
                <c:formatCode>#,##0.0_р_.</c:formatCode>
                <c:ptCount val="4"/>
                <c:pt idx="0">
                  <c:v>2414.3000000000002</c:v>
                </c:pt>
                <c:pt idx="1">
                  <c:v>439.6</c:v>
                </c:pt>
                <c:pt idx="2">
                  <c:v>33.4</c:v>
                </c:pt>
                <c:pt idx="3">
                  <c:v>25.1</c:v>
                </c:pt>
              </c:numCache>
            </c:numRef>
          </c:val>
        </c:ser>
        <c:dLbls>
          <c:showLegendKey val="1"/>
          <c:showVal val="1"/>
          <c:showCatName val="1"/>
          <c:showSerName val="1"/>
          <c:showPercent val="1"/>
          <c:showBubbleSize val="1"/>
          <c:showLeaderLines val="1"/>
        </c:dLbls>
      </c:pie3DChart>
    </c:plotArea>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view3D>
      <c:rotX val="30"/>
      <c:rotY val="0"/>
      <c:rAngAx val="1"/>
    </c:view3D>
    <c:floor>
      <c:thickness val="0"/>
    </c:floor>
    <c:sideWall>
      <c:thickness val="0"/>
    </c:sideWall>
    <c:backWall>
      <c:thickness val="0"/>
    </c:backWall>
    <c:plotArea>
      <c:layout/>
      <c:pie3DChart>
        <c:varyColors val="1"/>
        <c:ser>
          <c:idx val="0"/>
          <c:order val="0"/>
          <c:explosion val="25"/>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'Приложение 1 доходы'!$L$17:$L$19</c:f>
              <c:strCache>
                <c:ptCount val="3"/>
                <c:pt idx="0">
                  <c:v>Аренда имущества</c:v>
                </c:pt>
                <c:pt idx="1">
                  <c:v>Доходы от КММ</c:v>
                </c:pt>
                <c:pt idx="2">
                  <c:v>Реализация книг</c:v>
                </c:pt>
              </c:strCache>
            </c:strRef>
          </c:cat>
          <c:val>
            <c:numRef>
              <c:f>'Приложение 1 доходы'!$M$17:$M$19</c:f>
              <c:numCache>
                <c:formatCode>#,##0.0_р_.</c:formatCode>
                <c:ptCount val="3"/>
                <c:pt idx="0">
                  <c:v>125.3</c:v>
                </c:pt>
                <c:pt idx="1">
                  <c:v>13.9</c:v>
                </c:pt>
                <c:pt idx="2">
                  <c:v>35.300000000000004</c:v>
                </c:pt>
              </c:numCache>
            </c:numRef>
          </c:val>
        </c:ser>
        <c:dLbls>
          <c:showLegendKey val="1"/>
          <c:showVal val="1"/>
          <c:showCatName val="1"/>
          <c:showSerName val="1"/>
          <c:showPercent val="1"/>
          <c:showBubbleSize val="1"/>
          <c:showLeaderLines val="1"/>
        </c:dLbls>
      </c:pie3DChart>
    </c:plotArea>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roundedCorners val="1"/>
  <c:style val="1"/>
  <c:chart>
    <c:title>
      <c:tx>
        <c:rich>
          <a:bodyPr/>
          <a:lstStyle/>
          <a:p>
            <a:pPr>
              <a:defRPr/>
            </a:pPr>
            <a:r>
              <a:rPr lang="ru-RU" sz="1400" b="0" i="1" baseline="0">
                <a:effectLst/>
              </a:rPr>
              <a:t>Среднемесячное поступление госпошлины, тыс. руб.</a:t>
            </a:r>
            <a:endParaRPr lang="ru-RU" sz="1400">
              <a:effectLst/>
            </a:endParaRPr>
          </a:p>
        </c:rich>
      </c:tx>
      <c:overlay val="1"/>
    </c:title>
    <c:autoTitleDeleted val="0"/>
    <c:plotArea>
      <c:layout/>
      <c:lineChart>
        <c:grouping val="standard"/>
        <c:varyColors val="1"/>
        <c:ser>
          <c:idx val="0"/>
          <c:order val="0"/>
          <c:tx>
            <c:v>Фактическое поступление</c:v>
          </c:tx>
          <c:cat>
            <c:numRef>
              <c:f>Налоговые!$H$30:$H$34</c:f>
              <c:numCache>
                <c:formatCode>General</c:formatCode>
                <c:ptCount val="5"/>
                <c:pt idx="0">
                  <c:v>2010</c:v>
                </c:pt>
                <c:pt idx="1">
                  <c:v>2011</c:v>
                </c:pt>
                <c:pt idx="2">
                  <c:v>2012</c:v>
                </c:pt>
                <c:pt idx="3">
                  <c:v>2013</c:v>
                </c:pt>
                <c:pt idx="4">
                  <c:v>2014</c:v>
                </c:pt>
              </c:numCache>
            </c:numRef>
          </c:cat>
          <c:val>
            <c:numRef>
              <c:f>Налоговые!$I$30:$I$34</c:f>
              <c:numCache>
                <c:formatCode>0.0</c:formatCode>
                <c:ptCount val="5"/>
                <c:pt idx="0">
                  <c:v>2.5916666666666668</c:v>
                </c:pt>
                <c:pt idx="1">
                  <c:v>2.1</c:v>
                </c:pt>
                <c:pt idx="2">
                  <c:v>2.0916666666666668</c:v>
                </c:pt>
                <c:pt idx="3">
                  <c:v>2.08</c:v>
                </c:pt>
              </c:numCache>
            </c:numRef>
          </c:val>
          <c:smooth val="1"/>
        </c:ser>
        <c:ser>
          <c:idx val="1"/>
          <c:order val="1"/>
          <c:tx>
            <c:v>План</c:v>
          </c:tx>
          <c:cat>
            <c:numRef>
              <c:f>Налоговые!$H$30:$H$34</c:f>
              <c:numCache>
                <c:formatCode>General</c:formatCode>
                <c:ptCount val="5"/>
                <c:pt idx="0">
                  <c:v>2010</c:v>
                </c:pt>
                <c:pt idx="1">
                  <c:v>2011</c:v>
                </c:pt>
                <c:pt idx="2">
                  <c:v>2012</c:v>
                </c:pt>
                <c:pt idx="3">
                  <c:v>2013</c:v>
                </c:pt>
                <c:pt idx="4">
                  <c:v>2014</c:v>
                </c:pt>
              </c:numCache>
            </c:numRef>
          </c:cat>
          <c:val>
            <c:numRef>
              <c:f>Налоговые!$J$30:$J$34</c:f>
              <c:numCache>
                <c:formatCode>General</c:formatCode>
                <c:ptCount val="5"/>
                <c:pt idx="4" formatCode="0.0">
                  <c:v>2.0905555555555555</c:v>
                </c:pt>
              </c:numCache>
            </c:numRef>
          </c:val>
          <c:smooth val="1"/>
        </c:ser>
        <c:dLbls>
          <c:showLegendKey val="0"/>
          <c:showVal val="0"/>
          <c:showCatName val="0"/>
          <c:showSerName val="0"/>
          <c:showPercent val="0"/>
          <c:showBubbleSize val="0"/>
        </c:dLbls>
        <c:marker val="1"/>
        <c:smooth val="0"/>
        <c:axId val="1783508224"/>
        <c:axId val="1783512032"/>
      </c:lineChart>
      <c:catAx>
        <c:axId val="1783508224"/>
        <c:scaling>
          <c:orientation val="minMax"/>
        </c:scaling>
        <c:delete val="1"/>
        <c:axPos val="b"/>
        <c:numFmt formatCode="General" sourceLinked="1"/>
        <c:majorTickMark val="none"/>
        <c:minorTickMark val="cross"/>
        <c:tickLblPos val="nextTo"/>
        <c:crossAx val="1783512032"/>
        <c:crosses val="autoZero"/>
        <c:auto val="1"/>
        <c:lblAlgn val="ctr"/>
        <c:lblOffset val="100"/>
        <c:noMultiLvlLbl val="1"/>
      </c:catAx>
      <c:valAx>
        <c:axId val="1783512032"/>
        <c:scaling>
          <c:orientation val="minMax"/>
          <c:min val="1.5"/>
        </c:scaling>
        <c:delete val="1"/>
        <c:axPos val="l"/>
        <c:majorGridlines/>
        <c:numFmt formatCode="0.0" sourceLinked="1"/>
        <c:majorTickMark val="none"/>
        <c:minorTickMark val="cross"/>
        <c:tickLblPos val="nextTo"/>
        <c:crossAx val="1783508224"/>
        <c:crosses val="autoZero"/>
        <c:crossBetween val="between"/>
      </c:valAx>
      <c:spPr>
        <a:ln>
          <a:solidFill>
            <a:schemeClr val="accent1"/>
          </a:solidFill>
        </a:ln>
      </c:spPr>
    </c:plotArea>
    <c:legend>
      <c:legendPos val="b"/>
      <c:layout>
        <c:manualLayout>
          <c:xMode val="edge"/>
          <c:yMode val="edge"/>
          <c:x val="0.5291624306455367"/>
          <c:y val="0.88664005967432413"/>
          <c:w val="0.40802266053377167"/>
          <c:h val="8.880499389606672E-2"/>
        </c:manualLayout>
      </c:layout>
      <c:overlay val="1"/>
    </c:legend>
    <c:plotVisOnly val="1"/>
    <c:dispBlanksAs val="gap"/>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roundedCorners val="1"/>
  <c:style val="1"/>
  <c:chart>
    <c:title>
      <c:tx>
        <c:rich>
          <a:bodyPr/>
          <a:lstStyle/>
          <a:p>
            <a:pPr>
              <a:defRPr/>
            </a:pPr>
            <a:r>
              <a:rPr lang="ru-RU" sz="1200" b="0" i="1"/>
              <a:t>Среднемесячное поступление доходов от КММ, тыс. руб.</a:t>
            </a:r>
          </a:p>
        </c:rich>
      </c:tx>
      <c:layout>
        <c:manualLayout>
          <c:xMode val="edge"/>
          <c:yMode val="edge"/>
          <c:x val="0.12384180790960451"/>
          <c:y val="3.0089332147134659E-2"/>
        </c:manualLayout>
      </c:layout>
      <c:overlay val="1"/>
    </c:title>
    <c:autoTitleDeleted val="0"/>
    <c:plotArea>
      <c:layout>
        <c:manualLayout>
          <c:layoutTarget val="inner"/>
          <c:xMode val="edge"/>
          <c:yMode val="edge"/>
          <c:x val="8.9527470083189967E-2"/>
          <c:y val="0.14199351302429791"/>
          <c:w val="0.86789625873037435"/>
          <c:h val="0.6584703839232936"/>
        </c:manualLayout>
      </c:layout>
      <c:lineChart>
        <c:grouping val="standard"/>
        <c:varyColors val="1"/>
        <c:ser>
          <c:idx val="0"/>
          <c:order val="0"/>
          <c:tx>
            <c:v>Фактическое поступление</c:v>
          </c:tx>
          <c:cat>
            <c:numRef>
              <c:f>Неналоговые!$G$25:$G$29</c:f>
              <c:numCache>
                <c:formatCode>General</c:formatCode>
                <c:ptCount val="5"/>
                <c:pt idx="0">
                  <c:v>2010</c:v>
                </c:pt>
                <c:pt idx="1">
                  <c:v>2011</c:v>
                </c:pt>
                <c:pt idx="2">
                  <c:v>2012</c:v>
                </c:pt>
                <c:pt idx="3">
                  <c:v>2013</c:v>
                </c:pt>
                <c:pt idx="4">
                  <c:v>2014</c:v>
                </c:pt>
              </c:numCache>
            </c:numRef>
          </c:cat>
          <c:val>
            <c:numRef>
              <c:f>Неналоговые!$H$25:$H$29</c:f>
              <c:numCache>
                <c:formatCode>0.0</c:formatCode>
                <c:ptCount val="5"/>
                <c:pt idx="0">
                  <c:v>1.2716666666666658</c:v>
                </c:pt>
                <c:pt idx="1">
                  <c:v>0.8916666666666665</c:v>
                </c:pt>
                <c:pt idx="2">
                  <c:v>1.0916666666666666</c:v>
                </c:pt>
                <c:pt idx="3">
                  <c:v>1.48</c:v>
                </c:pt>
                <c:pt idx="4">
                  <c:v>1.1544444444444444</c:v>
                </c:pt>
              </c:numCache>
            </c:numRef>
          </c:val>
          <c:smooth val="1"/>
        </c:ser>
        <c:ser>
          <c:idx val="1"/>
          <c:order val="1"/>
          <c:tx>
            <c:v>План</c:v>
          </c:tx>
          <c:cat>
            <c:numRef>
              <c:f>Неналоговые!$G$25:$G$29</c:f>
              <c:numCache>
                <c:formatCode>General</c:formatCode>
                <c:ptCount val="5"/>
                <c:pt idx="0">
                  <c:v>2010</c:v>
                </c:pt>
                <c:pt idx="1">
                  <c:v>2011</c:v>
                </c:pt>
                <c:pt idx="2">
                  <c:v>2012</c:v>
                </c:pt>
                <c:pt idx="3">
                  <c:v>2013</c:v>
                </c:pt>
                <c:pt idx="4">
                  <c:v>2014</c:v>
                </c:pt>
              </c:numCache>
            </c:numRef>
          </c:cat>
          <c:val>
            <c:numRef>
              <c:f>Неналоговые!$I$25:$I$29</c:f>
              <c:numCache>
                <c:formatCode>General</c:formatCode>
                <c:ptCount val="5"/>
                <c:pt idx="4" formatCode="0.0">
                  <c:v>1.1544444444444444</c:v>
                </c:pt>
              </c:numCache>
            </c:numRef>
          </c:val>
          <c:smooth val="1"/>
        </c:ser>
        <c:dLbls>
          <c:showLegendKey val="0"/>
          <c:showVal val="0"/>
          <c:showCatName val="0"/>
          <c:showSerName val="0"/>
          <c:showPercent val="0"/>
          <c:showBubbleSize val="0"/>
        </c:dLbls>
        <c:marker val="1"/>
        <c:smooth val="0"/>
        <c:axId val="1664245248"/>
        <c:axId val="1664250144"/>
      </c:lineChart>
      <c:catAx>
        <c:axId val="1664245248"/>
        <c:scaling>
          <c:orientation val="minMax"/>
        </c:scaling>
        <c:delete val="1"/>
        <c:axPos val="b"/>
        <c:numFmt formatCode="General" sourceLinked="1"/>
        <c:majorTickMark val="none"/>
        <c:minorTickMark val="cross"/>
        <c:tickLblPos val="nextTo"/>
        <c:crossAx val="1664250144"/>
        <c:crosses val="autoZero"/>
        <c:auto val="1"/>
        <c:lblAlgn val="ctr"/>
        <c:lblOffset val="100"/>
        <c:noMultiLvlLbl val="1"/>
      </c:catAx>
      <c:valAx>
        <c:axId val="1664250144"/>
        <c:scaling>
          <c:orientation val="minMax"/>
          <c:min val="0.60000000000000064"/>
        </c:scaling>
        <c:delete val="1"/>
        <c:axPos val="l"/>
        <c:majorGridlines/>
        <c:numFmt formatCode="0.0" sourceLinked="1"/>
        <c:majorTickMark val="none"/>
        <c:minorTickMark val="cross"/>
        <c:tickLblPos val="nextTo"/>
        <c:crossAx val="1664245248"/>
        <c:crosses val="autoZero"/>
        <c:crossBetween val="between"/>
      </c:valAx>
    </c:plotArea>
    <c:legend>
      <c:legendPos val="r"/>
      <c:layout>
        <c:manualLayout>
          <c:xMode val="edge"/>
          <c:yMode val="edge"/>
          <c:x val="0.50544632768361586"/>
          <c:y val="0.87890761508873816"/>
          <c:w val="0.47195480225989073"/>
          <c:h val="9.4652865061192873E-2"/>
        </c:manualLayout>
      </c:layout>
      <c:overlay val="1"/>
    </c:legend>
    <c:plotVisOnly val="1"/>
    <c:dispBlanksAs val="gap"/>
    <c:showDLblsOverMax val="1"/>
  </c:chart>
  <c:externalData r:id="rId1">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4325</Words>
  <Characters>24656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CompanyName</Company>
  <LinksUpToDate>false</LinksUpToDate>
  <CharactersWithSpaces>28924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zosimchukmg</dc:creator>
  <cp:keywords/>
  <dc:description/>
  <cp:lastModifiedBy>Пользователь</cp:lastModifiedBy>
  <cp:revision>2</cp:revision>
  <cp:lastPrinted>2013-11-14T11:05:00Z</cp:lastPrinted>
  <dcterms:created xsi:type="dcterms:W3CDTF">2025-05-14T06:26:00Z</dcterms:created>
  <dcterms:modified xsi:type="dcterms:W3CDTF">2025-05-14T06:26:00Z</dcterms:modified>
</cp:coreProperties>
</file>