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  <w:u w:val="single"/>
        </w:rPr>
      </w:pP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  <w:u w:val="single"/>
        </w:rPr>
      </w:pP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noProof/>
          <w:sz w:val="26"/>
          <w:szCs w:val="24"/>
          <w:lang w:eastAsia="ru-RU"/>
        </w:rPr>
      </w:pPr>
      <w:r>
        <w:rPr>
          <w:rFonts w:ascii="Times New Roman" w:hAnsi="Times New Roman"/>
          <w:noProof/>
          <w:sz w:val="26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6"/>
          <w:szCs w:val="24"/>
        </w:rPr>
      </w:pP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СОВЕТ ДЕПУТАТОВ</w:t>
      </w: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СЕЛЬСКОГО ПОСЕЛЕНИЯ «ПОСЕЛОК АМДЕРМА»</w:t>
      </w: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ЗАПОЛЯРНОГО РАЙОНА НЕНЕЦКОГО АВТОНОМНОГО ОКРУГА</w:t>
      </w: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1-е заседание 29-го созыва</w:t>
      </w: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РЕШЕНИЕ № 10</w:t>
      </w: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</w:rPr>
      </w:pPr>
    </w:p>
    <w:p w:rsidR="00E5795B" w:rsidRDefault="00E5795B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</w:rPr>
        <w:t>от 07.03.2025 года</w:t>
      </w:r>
    </w:p>
    <w:p w:rsidR="00E5795B" w:rsidRDefault="00E5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</w:p>
    <w:p w:rsidR="00E5795B" w:rsidRDefault="00E5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</w:p>
    <w:p w:rsidR="00E5795B" w:rsidRDefault="00E5795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О внесении изменения </w:t>
      </w:r>
    </w:p>
    <w:p w:rsidR="00E5795B" w:rsidRDefault="00E5795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в Решение Совета депутатов Сельского поселения </w:t>
      </w:r>
    </w:p>
    <w:p w:rsidR="00E5795B" w:rsidRDefault="00E5795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«Поселок Амдерма» Заполярного района Ненецкого автономного округа </w:t>
      </w:r>
    </w:p>
    <w:p w:rsidR="00E5795B" w:rsidRDefault="00E5795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от 16.11.2023 № 2 </w:t>
      </w:r>
    </w:p>
    <w:p w:rsidR="00E5795B" w:rsidRDefault="00E5795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«Об установлении </w:t>
      </w:r>
      <w:r>
        <w:rPr>
          <w:rFonts w:ascii="Times New Roman" w:hAnsi="Times New Roman"/>
          <w:b/>
          <w:snapToGrid w:val="0"/>
          <w:sz w:val="26"/>
          <w:szCs w:val="24"/>
          <w:lang w:eastAsia="ru-RU"/>
        </w:rPr>
        <w:t>земельного налога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6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6"/>
          <w:szCs w:val="24"/>
          <w:lang w:eastAsia="ru-RU"/>
        </w:rPr>
        <w:t>Сельского поселения «Поселок Амдерма» Заполярного района Ненецкого автономного округа»</w:t>
      </w:r>
    </w:p>
    <w:p w:rsidR="00E5795B" w:rsidRDefault="00E5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E5795B" w:rsidRDefault="00E57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Руководствуясь п.1 ст.4, ст. ст.5, 15, 17, гл. 31 Налогового кодекса Российской Федерации, ст. ст. 14, 35 Федерального закона от 6 октября 2003 № 131-ФЗ «Об общих принципах организации местного самоуправления в Российской Федерации», Уставом Сельского поселения «Поселок Амдерма» Заполярного района Ненецкого автономного округа»,</w:t>
      </w:r>
    </w:p>
    <w:p w:rsidR="00E5795B" w:rsidRDefault="00E57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E5795B" w:rsidRDefault="00E5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4"/>
          <w:lang w:eastAsia="ru-RU"/>
        </w:rPr>
        <w:t>СОВЕТ ДЕПУТАТОВ</w:t>
      </w:r>
    </w:p>
    <w:p w:rsidR="00E5795B" w:rsidRDefault="00E5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4"/>
          <w:lang w:eastAsia="ru-RU"/>
        </w:rPr>
        <w:t>СЕЛЬСКОГО ПОСЕЛЕНИЯ «ПОСЕЛОК АМДЕРМА» ЗР НАО РЕШИЛ:</w:t>
      </w:r>
    </w:p>
    <w:p w:rsidR="00E5795B" w:rsidRDefault="00E5795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E5795B" w:rsidRDefault="00E5795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1.</w:t>
      </w:r>
      <w:r>
        <w:rPr>
          <w:rFonts w:ascii="Times New Roman" w:hAnsi="Times New Roman"/>
          <w:sz w:val="26"/>
          <w:szCs w:val="24"/>
          <w:lang w:eastAsia="ru-RU"/>
        </w:rPr>
        <w:tab/>
        <w:t xml:space="preserve">Внести изменение в Решение Совета депутатов Сельского поселения «Поселок Амдерма» Заполярного района Ненецкого автономного округа от 16.11.2023 № 2 «Об установлении </w:t>
      </w:r>
      <w:r>
        <w:rPr>
          <w:rFonts w:ascii="Times New Roman" w:hAnsi="Times New Roman"/>
          <w:snapToGrid w:val="0"/>
          <w:sz w:val="26"/>
          <w:szCs w:val="24"/>
          <w:lang w:eastAsia="ru-RU"/>
        </w:rPr>
        <w:t>земельного налога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6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6"/>
          <w:szCs w:val="24"/>
          <w:lang w:eastAsia="ru-RU"/>
        </w:rPr>
        <w:t>Сельского поселения «Поселок Амдерма» Заполярного района Ненецкого автономного округа:</w:t>
      </w:r>
    </w:p>
    <w:p w:rsidR="00E5795B" w:rsidRDefault="00E5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1.1. Пункт 3 </w:t>
      </w:r>
      <w:r>
        <w:rPr>
          <w:rFonts w:ascii="Times New Roman" w:hAnsi="Times New Roman"/>
          <w:bCs/>
          <w:sz w:val="26"/>
          <w:szCs w:val="24"/>
        </w:rPr>
        <w:t>дополнить подпунктами 4) – 10) следующего содержания:</w:t>
      </w:r>
    </w:p>
    <w:p w:rsidR="00E5795B" w:rsidRDefault="00E5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bCs/>
          <w:sz w:val="26"/>
          <w:szCs w:val="24"/>
        </w:rPr>
        <w:t xml:space="preserve">«4) </w:t>
      </w:r>
      <w:bookmarkStart w:id="0" w:name="P16"/>
      <w:bookmarkStart w:id="1" w:name="P17"/>
      <w:bookmarkEnd w:id="0"/>
      <w:bookmarkEnd w:id="1"/>
      <w:r>
        <w:rPr>
          <w:rFonts w:ascii="Times New Roman" w:hAnsi="Times New Roman"/>
          <w:sz w:val="26"/>
          <w:szCs w:val="24"/>
          <w:lang w:eastAsia="ru-RU"/>
        </w:rPr>
        <w:t>лица, принимающие (принимавшие) участие в специальной военной операции: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5)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сотрудники органов внутренних дел Российской Федерации;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прокурорские работники;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6)</w:t>
      </w:r>
      <w:r>
        <w:rPr>
          <w:rFonts w:ascii="Times New Roman" w:hAnsi="Times New Roman"/>
          <w:sz w:val="26"/>
          <w:szCs w:val="24"/>
          <w:shd w:val="clear" w:color="auto" w:fill="FFFFFF"/>
          <w:lang w:eastAsia="ru-RU"/>
        </w:rPr>
        <w:t xml:space="preserve">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shd w:val="clear" w:color="auto" w:fill="FFFFFF"/>
          <w:lang w:eastAsia="ru-RU"/>
        </w:rPr>
        <w:tab/>
        <w:t xml:space="preserve">7) </w:t>
      </w:r>
      <w:r>
        <w:rPr>
          <w:rFonts w:ascii="Times New Roman" w:hAnsi="Times New Roman"/>
          <w:sz w:val="26"/>
          <w:szCs w:val="24"/>
          <w:lang w:eastAsia="ru-RU"/>
        </w:rPr>
        <w:t>члены семей: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лиц, указанных в </w:t>
      </w:r>
      <w:hyperlink r:id="rId7" w:anchor="/document/10900200/entry/407191" w:history="1">
        <w:r>
          <w:rPr>
            <w:rFonts w:ascii="Times New Roman" w:hAnsi="Times New Roman"/>
            <w:sz w:val="26"/>
            <w:szCs w:val="24"/>
            <w:lang w:eastAsia="ru-RU"/>
          </w:rPr>
          <w:t>подпунктах 3.4 – 3.6</w:t>
        </w:r>
      </w:hyperlink>
      <w:r>
        <w:rPr>
          <w:rFonts w:ascii="Times New Roman" w:hAnsi="Times New Roman"/>
          <w:sz w:val="26"/>
          <w:szCs w:val="24"/>
          <w:lang w:eastAsia="ru-RU"/>
        </w:rPr>
        <w:t> настоящего пункта;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граждан, призванных на военную службу по мобилизации в Вооруженные Силы Российской Федерации;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военнослужащих, принимающих (принимавших) участие в специальной военной операции;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8) члены семей: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- лиц, относящихся к ветеранам боевых действий в соответствии с </w:t>
      </w:r>
      <w:hyperlink r:id="rId8" w:anchor="/document/10103548/entry/13123" w:history="1">
        <w:r>
          <w:rPr>
            <w:rFonts w:ascii="Times New Roman" w:hAnsi="Times New Roman"/>
            <w:sz w:val="26"/>
            <w:szCs w:val="24"/>
            <w:lang w:eastAsia="ru-RU"/>
          </w:rPr>
          <w:t>подпунктами 2.3</w:t>
        </w:r>
      </w:hyperlink>
      <w:r>
        <w:rPr>
          <w:rFonts w:ascii="Times New Roman" w:hAnsi="Times New Roman"/>
          <w:sz w:val="26"/>
          <w:szCs w:val="24"/>
          <w:lang w:eastAsia="ru-RU"/>
        </w:rPr>
        <w:t> и </w:t>
      </w:r>
      <w:hyperlink r:id="rId9" w:anchor="/document/10103548/entry/1319" w:history="1">
        <w:r>
          <w:rPr>
            <w:rFonts w:ascii="Times New Roman" w:hAnsi="Times New Roman"/>
            <w:sz w:val="26"/>
            <w:szCs w:val="24"/>
            <w:lang w:eastAsia="ru-RU"/>
          </w:rPr>
          <w:t>9 пункта 1 статьи 3</w:t>
        </w:r>
      </w:hyperlink>
      <w:r>
        <w:rPr>
          <w:rFonts w:ascii="Times New Roman" w:hAnsi="Times New Roman"/>
          <w:sz w:val="26"/>
          <w:szCs w:val="24"/>
          <w:lang w:eastAsia="ru-RU"/>
        </w:rPr>
        <w:t> Федерального закона от 12 января 1995 года № 5-ФЗ «О ветеранах»,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ab/>
        <w:t xml:space="preserve">9) </w:t>
      </w:r>
      <w:r>
        <w:rPr>
          <w:rFonts w:ascii="Times New Roman" w:hAnsi="Times New Roman"/>
          <w:sz w:val="26"/>
          <w:szCs w:val="24"/>
          <w:shd w:val="clear" w:color="auto" w:fill="FFFFFF"/>
          <w:lang w:eastAsia="ru-RU"/>
        </w:rPr>
        <w:t xml:space="preserve">к членам семей, указанных в </w:t>
      </w:r>
      <w:hyperlink r:id="rId10" w:anchor="/document/10900200/entry/407194" w:history="1">
        <w:r>
          <w:rPr>
            <w:rFonts w:ascii="Times New Roman" w:hAnsi="Times New Roman"/>
            <w:sz w:val="26"/>
            <w:szCs w:val="24"/>
            <w:u w:val="single"/>
            <w:shd w:val="clear" w:color="auto" w:fill="FFFFFF"/>
            <w:lang w:eastAsia="ru-RU"/>
          </w:rPr>
          <w:t>подпунктах 7) и 8</w:t>
        </w:r>
      </w:hyperlink>
      <w:r>
        <w:rPr>
          <w:rFonts w:ascii="Times New Roman" w:hAnsi="Times New Roman"/>
          <w:sz w:val="26"/>
          <w:szCs w:val="24"/>
          <w:lang w:eastAsia="ru-RU"/>
        </w:rPr>
        <w:t>)</w:t>
      </w:r>
      <w:r>
        <w:rPr>
          <w:rFonts w:ascii="Times New Roman" w:hAnsi="Times New Roman"/>
          <w:sz w:val="26"/>
          <w:szCs w:val="24"/>
          <w:shd w:val="clear" w:color="auto" w:fill="FFFFFF"/>
          <w:lang w:eastAsia="ru-RU"/>
        </w:rPr>
        <w:t xml:space="preserve"> 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E5795B" w:rsidRDefault="00E57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4"/>
          <w:shd w:val="clear" w:color="auto" w:fill="FFFFFF"/>
          <w:lang w:eastAsia="ru-RU"/>
        </w:rPr>
        <w:tab/>
        <w:t>10) указанные в пунктах 4) – 8) налогоплательщики освобождаются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деятельности.».</w:t>
      </w:r>
    </w:p>
    <w:p w:rsidR="00E5795B" w:rsidRDefault="00E5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E5795B" w:rsidRDefault="00E57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2. Настоящее решение вступает в силу </w:t>
      </w:r>
      <w:r>
        <w:rPr>
          <w:rFonts w:ascii="Times New Roman" w:hAnsi="Times New Roman"/>
          <w:bCs/>
          <w:sz w:val="26"/>
          <w:szCs w:val="24"/>
          <w:shd w:val="clear" w:color="auto" w:fill="FFFFFF"/>
        </w:rPr>
        <w:t xml:space="preserve">со дня его </w:t>
      </w:r>
      <w:hyperlink r:id="rId11" w:anchor="/document/405577384/entry/0" w:history="1">
        <w:r>
          <w:rPr>
            <w:rFonts w:ascii="Times New Roman" w:hAnsi="Times New Roman"/>
            <w:bCs/>
            <w:sz w:val="26"/>
            <w:szCs w:val="24"/>
            <w:shd w:val="clear" w:color="auto" w:fill="FFFFFF"/>
          </w:rPr>
          <w:t>официального опубликования</w:t>
        </w:r>
      </w:hyperlink>
      <w:r>
        <w:rPr>
          <w:rFonts w:ascii="Times New Roman" w:hAnsi="Times New Roman"/>
          <w:bCs/>
          <w:sz w:val="26"/>
          <w:szCs w:val="24"/>
        </w:rPr>
        <w:t xml:space="preserve">, и распространяет свое действие на правоотношения, </w:t>
      </w:r>
      <w:r>
        <w:rPr>
          <w:rFonts w:ascii="Times New Roman" w:hAnsi="Times New Roman"/>
          <w:sz w:val="26"/>
          <w:szCs w:val="24"/>
          <w:shd w:val="clear" w:color="auto" w:fill="FFFFFF"/>
          <w:lang w:eastAsia="ru-RU"/>
        </w:rPr>
        <w:t>связанные с исчислением земельного налога за налоговые периоды 2022 – 2024 годы.</w:t>
      </w:r>
    </w:p>
    <w:p w:rsidR="00E5795B" w:rsidRDefault="00E5795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E5795B" w:rsidRDefault="00E5795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bookmarkStart w:id="2" w:name="_GoBack"/>
      <w:bookmarkEnd w:id="2"/>
    </w:p>
    <w:p w:rsidR="00E5795B" w:rsidRDefault="00E5795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E5795B" w:rsidRDefault="00E5795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E5795B" w:rsidRDefault="00E5795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0" w:type="auto"/>
        <w:tblLook w:val="01E0"/>
      </w:tblPr>
      <w:tblGrid>
        <w:gridCol w:w="5135"/>
        <w:gridCol w:w="2119"/>
        <w:gridCol w:w="2316"/>
      </w:tblGrid>
      <w:tr w:rsidR="00E5795B">
        <w:tc>
          <w:tcPr>
            <w:tcW w:w="5135" w:type="dxa"/>
          </w:tcPr>
          <w:p w:rsidR="00E5795B" w:rsidRDefault="00E5795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Глава Сельского поселения </w:t>
            </w:r>
          </w:p>
          <w:p w:rsidR="00E5795B" w:rsidRDefault="00E5795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«Поселок Амдерма» ЗР НАО</w:t>
            </w:r>
          </w:p>
        </w:tc>
        <w:tc>
          <w:tcPr>
            <w:tcW w:w="2119" w:type="dxa"/>
          </w:tcPr>
          <w:p w:rsidR="00E5795B" w:rsidRDefault="00E5795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316" w:type="dxa"/>
          </w:tcPr>
          <w:p w:rsidR="00E5795B" w:rsidRDefault="00E5795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</w:p>
          <w:p w:rsidR="00E5795B" w:rsidRDefault="00E5795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М.К. Даничева</w:t>
            </w:r>
          </w:p>
        </w:tc>
      </w:tr>
    </w:tbl>
    <w:p w:rsidR="00E5795B" w:rsidRDefault="00E5795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sectPr w:rsidR="00E5795B" w:rsidSect="009B72B7">
      <w:footerReference w:type="even" r:id="rId12"/>
      <w:footerReference w:type="default" r:id="rId13"/>
      <w:pgSz w:w="11906" w:h="16838" w:code="9"/>
      <w:pgMar w:top="851" w:right="851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5B" w:rsidRDefault="00E5795B">
      <w:pPr>
        <w:spacing w:after="0" w:line="240" w:lineRule="auto"/>
      </w:pPr>
      <w:r>
        <w:separator/>
      </w:r>
    </w:p>
  </w:endnote>
  <w:endnote w:type="continuationSeparator" w:id="0">
    <w:p w:rsidR="00E5795B" w:rsidRDefault="00E5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5B" w:rsidRDefault="00E57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95B" w:rsidRDefault="00E57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5B" w:rsidRDefault="00E57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5795B" w:rsidRDefault="00E57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5B" w:rsidRDefault="00E5795B">
      <w:pPr>
        <w:spacing w:after="0" w:line="240" w:lineRule="auto"/>
      </w:pPr>
      <w:r>
        <w:separator/>
      </w:r>
    </w:p>
  </w:footnote>
  <w:footnote w:type="continuationSeparator" w:id="0">
    <w:p w:rsidR="00E5795B" w:rsidRDefault="00E5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95B"/>
    <w:rsid w:val="009B72B7"/>
    <w:rsid w:val="00E5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3</Pages>
  <Words>1012</Words>
  <Characters>5772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2024-03-04T09:04:00Z</dcterms:created>
  <dcterms:modified xsi:type="dcterms:W3CDTF">2025-03-13T10:18:00Z</dcterms:modified>
</cp:coreProperties>
</file>