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076" w:rsidRDefault="006F1076" w:rsidP="006F1076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Администрация</w:t>
      </w:r>
    </w:p>
    <w:p w:rsidR="006F1076" w:rsidRDefault="006F1076" w:rsidP="006F1076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 xml:space="preserve">муниципального </w:t>
      </w:r>
      <w:proofErr w:type="gramStart"/>
      <w:r>
        <w:rPr>
          <w:rStyle w:val="a4"/>
          <w:rFonts w:ascii="Arial" w:hAnsi="Arial" w:cs="Arial"/>
          <w:color w:val="000000"/>
          <w:sz w:val="27"/>
          <w:szCs w:val="27"/>
        </w:rPr>
        <w:t>образования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</w:rPr>
        <w:t>«</w:t>
      </w:r>
      <w:proofErr w:type="gram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Посёлок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Амдерма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</w:rPr>
        <w:t>Ненецкого автономного округа</w:t>
      </w:r>
    </w:p>
    <w:p w:rsidR="006F1076" w:rsidRDefault="006F1076" w:rsidP="006F1076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 xml:space="preserve">(Администрация МО «Поселок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Амдерма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>» НАО)</w:t>
      </w:r>
    </w:p>
    <w:p w:rsidR="006F1076" w:rsidRDefault="006F1076" w:rsidP="006F1076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ПОСТАНОВЛЕНИЕ</w:t>
      </w:r>
    </w:p>
    <w:p w:rsidR="006F1076" w:rsidRDefault="006F1076" w:rsidP="006F1076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19 июня 2017 года № 77 – П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 на территории муниципального образования «Поселок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Амдерма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>» Ненецкого автономного округа</w:t>
      </w:r>
    </w:p>
    <w:p w:rsidR="006F1076" w:rsidRDefault="006F1076" w:rsidP="006F107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соответствии со статьей 32.13 Кодекса Российской Федерации об административных правонарушениях, статьей 109.2 Федерального закона от 02.10.2007 № 229-ФЗ «Об исполнительном производстве», и руководствуясь письмом отдела ОСП по г. Нарьян-Мару и Заполярному району УФССП России по Архангельской области и Ненецкому автономному округу от 05.06.2017 г. № 29083/17/188713,</w:t>
      </w:r>
    </w:p>
    <w:p w:rsidR="006F1076" w:rsidRDefault="006F1076" w:rsidP="006F107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АДМИНИСТРАЦИЯ МО «ПОСЁЛОК АМДЕРМА» НАО</w:t>
      </w:r>
      <w:r>
        <w:rPr>
          <w:rFonts w:ascii="Arial" w:hAnsi="Arial" w:cs="Arial"/>
          <w:color w:val="000000"/>
          <w:sz w:val="27"/>
          <w:szCs w:val="27"/>
        </w:rPr>
        <w:br/>
        <w:t>ПОСТАНОВЛЯЕТ:</w:t>
      </w:r>
    </w:p>
    <w:p w:rsidR="006F1076" w:rsidRDefault="006F1076" w:rsidP="006F107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Определить:</w:t>
      </w:r>
      <w:r>
        <w:rPr>
          <w:rFonts w:ascii="Arial" w:hAnsi="Arial" w:cs="Arial"/>
          <w:color w:val="000000"/>
          <w:sz w:val="27"/>
          <w:szCs w:val="27"/>
        </w:rPr>
        <w:br/>
        <w:t xml:space="preserve">1.1. Перечень видов обязательных работ, отбывание которых в качестве административных наказаний осуществляется в муниципальном образовании «Поселок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Амдерма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 Ненецкого автономного округа (приложение 1).</w:t>
      </w:r>
      <w:r>
        <w:rPr>
          <w:rFonts w:ascii="Arial" w:hAnsi="Arial" w:cs="Arial"/>
          <w:color w:val="000000"/>
          <w:sz w:val="27"/>
          <w:szCs w:val="27"/>
        </w:rPr>
        <w:br/>
        <w:t xml:space="preserve">1.2. Перечень организаций, в которых лица, которым назначено административное наказание в виде обязательных работ, отбывают обязательные работы на территории муниципального образования «Поселок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Амдерма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 Ненецкого автономного округа (приложение 2).</w:t>
      </w:r>
      <w:r>
        <w:rPr>
          <w:rFonts w:ascii="Arial" w:hAnsi="Arial" w:cs="Arial"/>
          <w:color w:val="000000"/>
          <w:sz w:val="27"/>
          <w:szCs w:val="27"/>
        </w:rPr>
        <w:br/>
        <w:t>2. Настоящее постановление вступает в силу после его официального опубликования (обнародования).</w:t>
      </w:r>
    </w:p>
    <w:p w:rsidR="006F1076" w:rsidRDefault="006F1076" w:rsidP="006F107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Глава МО «Посёлок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Амдерма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» НАО Н.В.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Ипполитова</w:t>
      </w:r>
      <w:proofErr w:type="spellEnd"/>
    </w:p>
    <w:p w:rsidR="006F1076" w:rsidRDefault="006F1076" w:rsidP="006F1076">
      <w:pPr>
        <w:pStyle w:val="a3"/>
        <w:shd w:val="clear" w:color="auto" w:fill="FFFFFF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Приложение 1 к Постановлению Администрации МО «Поселок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Амдерма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 НАО от 19.06.2017 № 77 – П</w:t>
      </w:r>
    </w:p>
    <w:p w:rsidR="006F1076" w:rsidRDefault="006F1076" w:rsidP="006F1076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Перечень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видов обязательных работ, отбывание которых в качестве </w:t>
      </w:r>
      <w:r>
        <w:rPr>
          <w:rStyle w:val="a4"/>
          <w:rFonts w:ascii="Arial" w:hAnsi="Arial" w:cs="Arial"/>
          <w:color w:val="000000"/>
          <w:sz w:val="27"/>
          <w:szCs w:val="27"/>
        </w:rPr>
        <w:lastRenderedPageBreak/>
        <w:t xml:space="preserve">административных наказаний осуществляется в муниципальном образовании «Поселок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Амдерма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>» Ненецкого автономного округа</w:t>
      </w:r>
    </w:p>
    <w:p w:rsidR="006F1076" w:rsidRDefault="006F1076" w:rsidP="006F107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Ремонт и содержание объектов внешнего благоустройства:</w:t>
      </w:r>
      <w:r>
        <w:rPr>
          <w:rFonts w:ascii="Arial" w:hAnsi="Arial" w:cs="Arial"/>
          <w:color w:val="000000"/>
          <w:sz w:val="27"/>
          <w:szCs w:val="27"/>
        </w:rPr>
        <w:br/>
        <w:t>1.1. Благоустройство и очистка территорий дорожных покрытий в местах, недоступных для дорожной техники.</w:t>
      </w:r>
      <w:r>
        <w:rPr>
          <w:rFonts w:ascii="Arial" w:hAnsi="Arial" w:cs="Arial"/>
          <w:color w:val="000000"/>
          <w:sz w:val="27"/>
          <w:szCs w:val="27"/>
        </w:rPr>
        <w:br/>
        <w:t>1.2. Уборка территории жилых массивов от мусора, листьев, снега, скалывание льда.</w:t>
      </w:r>
      <w:r>
        <w:rPr>
          <w:rFonts w:ascii="Arial" w:hAnsi="Arial" w:cs="Arial"/>
          <w:color w:val="000000"/>
          <w:sz w:val="27"/>
          <w:szCs w:val="27"/>
        </w:rPr>
        <w:br/>
        <w:t>1.3. Благоустройство мест захоронений и уход за могилами.</w:t>
      </w:r>
      <w:r>
        <w:rPr>
          <w:rFonts w:ascii="Arial" w:hAnsi="Arial" w:cs="Arial"/>
          <w:color w:val="000000"/>
          <w:sz w:val="27"/>
          <w:szCs w:val="27"/>
        </w:rPr>
        <w:br/>
        <w:t>1.4. Уборка лестничных клеток, подъездов.</w:t>
      </w:r>
      <w:r>
        <w:rPr>
          <w:rFonts w:ascii="Arial" w:hAnsi="Arial" w:cs="Arial"/>
          <w:color w:val="000000"/>
          <w:sz w:val="27"/>
          <w:szCs w:val="27"/>
        </w:rPr>
        <w:br/>
        <w:t>1.5. Очистка чердаков и подвалов.</w:t>
      </w:r>
      <w:r>
        <w:rPr>
          <w:rFonts w:ascii="Arial" w:hAnsi="Arial" w:cs="Arial"/>
          <w:color w:val="000000"/>
          <w:sz w:val="27"/>
          <w:szCs w:val="27"/>
        </w:rPr>
        <w:br/>
        <w:t xml:space="preserve">2. Благоустройство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территории:Ремонт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покраска скамеек.</w:t>
      </w:r>
      <w:r>
        <w:rPr>
          <w:rFonts w:ascii="Arial" w:hAnsi="Arial" w:cs="Arial"/>
          <w:color w:val="000000"/>
          <w:sz w:val="27"/>
          <w:szCs w:val="27"/>
        </w:rPr>
        <w:br/>
        <w:t>2.2. Окраска элементов благоустройства дорог.</w:t>
      </w:r>
      <w:r>
        <w:rPr>
          <w:rFonts w:ascii="Arial" w:hAnsi="Arial" w:cs="Arial"/>
          <w:color w:val="000000"/>
          <w:sz w:val="27"/>
          <w:szCs w:val="27"/>
        </w:rPr>
        <w:br/>
        <w:t>3. Подсобные работы в следующих видах деятельности:</w:t>
      </w:r>
      <w:r>
        <w:rPr>
          <w:rFonts w:ascii="Arial" w:hAnsi="Arial" w:cs="Arial"/>
          <w:color w:val="000000"/>
          <w:sz w:val="27"/>
          <w:szCs w:val="27"/>
        </w:rPr>
        <w:br/>
        <w:t>3.1. Строительство и реконструкция жилья, школ, детских дошкольных учреждений, объектов социально-культурного назначения, спортплощадок, предприятий.</w:t>
      </w:r>
      <w:r>
        <w:rPr>
          <w:rFonts w:ascii="Arial" w:hAnsi="Arial" w:cs="Arial"/>
          <w:color w:val="000000"/>
          <w:sz w:val="27"/>
          <w:szCs w:val="27"/>
        </w:rPr>
        <w:br/>
        <w:t>4. Другие виды трудовой деятельности, не требующие специальной подготовки:</w:t>
      </w:r>
      <w:r>
        <w:rPr>
          <w:rFonts w:ascii="Arial" w:hAnsi="Arial" w:cs="Arial"/>
          <w:color w:val="000000"/>
          <w:sz w:val="27"/>
          <w:szCs w:val="27"/>
        </w:rPr>
        <w:br/>
        <w:t>4.1. Выполнение отдельных сезонных работ (покраска и ремонт, мытье окон жилых и административных зданий (школ, детских садов, больниц и др.).</w:t>
      </w:r>
      <w:r>
        <w:rPr>
          <w:rFonts w:ascii="Arial" w:hAnsi="Arial" w:cs="Arial"/>
          <w:color w:val="000000"/>
          <w:sz w:val="27"/>
          <w:szCs w:val="27"/>
        </w:rPr>
        <w:br/>
        <w:t>4.2. Погрузочно-разгрузочные работы.</w:t>
      </w:r>
      <w:r>
        <w:rPr>
          <w:rFonts w:ascii="Arial" w:hAnsi="Arial" w:cs="Arial"/>
          <w:color w:val="000000"/>
          <w:sz w:val="27"/>
          <w:szCs w:val="27"/>
        </w:rPr>
        <w:br/>
        <w:t>4.3. Курьерские работы.</w:t>
      </w:r>
      <w:r>
        <w:rPr>
          <w:rFonts w:ascii="Arial" w:hAnsi="Arial" w:cs="Arial"/>
          <w:color w:val="000000"/>
          <w:sz w:val="27"/>
          <w:szCs w:val="27"/>
        </w:rPr>
        <w:br/>
        <w:t>4.4. Уборка производственных и служебных помещений.</w:t>
      </w:r>
    </w:p>
    <w:p w:rsidR="006F1076" w:rsidRDefault="006F1076" w:rsidP="006F1076">
      <w:pPr>
        <w:pStyle w:val="a3"/>
        <w:shd w:val="clear" w:color="auto" w:fill="FFFFFF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Приложение 2 к Постановлению Администрации МО «Поселок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Амдерма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 НАО от 19.06.2017 № 77 – П</w:t>
      </w:r>
    </w:p>
    <w:p w:rsidR="006F1076" w:rsidRDefault="006F1076" w:rsidP="006F1076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Перечень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организаций, в которых лица, которым назначено административное наказание в виде обязательных работ, отбывают обязательные работы на территории муниципального образования «Поселок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Амдерма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>» Ненецкого автономного округа</w:t>
      </w:r>
    </w:p>
    <w:p w:rsidR="006F1076" w:rsidRDefault="006F1076" w:rsidP="006F107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 Администрация муниципального образования «Поселок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Амдерма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 Ненецкого автономного округа.</w:t>
      </w:r>
      <w:r>
        <w:rPr>
          <w:rFonts w:ascii="Arial" w:hAnsi="Arial" w:cs="Arial"/>
          <w:color w:val="000000"/>
          <w:sz w:val="27"/>
          <w:szCs w:val="27"/>
        </w:rPr>
        <w:br/>
        <w:t xml:space="preserve">2. Государственное бюджетное общеобразовательное учреждение Ненецкого автономного округа «Основная школа п.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Амдерма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».</w:t>
      </w:r>
      <w:r>
        <w:rPr>
          <w:rFonts w:ascii="Arial" w:hAnsi="Arial" w:cs="Arial"/>
          <w:color w:val="000000"/>
          <w:sz w:val="27"/>
          <w:szCs w:val="27"/>
        </w:rPr>
        <w:br/>
        <w:t xml:space="preserve">3. Государственное бюджетное дошкольное образовательное учреждение Ненецкого автономного округа «Детский сад п.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Амдерма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».</w:t>
      </w:r>
      <w:r>
        <w:rPr>
          <w:rFonts w:ascii="Arial" w:hAnsi="Arial" w:cs="Arial"/>
          <w:color w:val="000000"/>
          <w:sz w:val="27"/>
          <w:szCs w:val="27"/>
        </w:rPr>
        <w:br/>
        <w:t xml:space="preserve">4. Государственное бюджетное учреждение культуры Ненецкого автономного округа «Дом культуры поселка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Амдерма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».</w:t>
      </w:r>
      <w:r>
        <w:rPr>
          <w:rFonts w:ascii="Arial" w:hAnsi="Arial" w:cs="Arial"/>
          <w:color w:val="000000"/>
          <w:sz w:val="27"/>
          <w:szCs w:val="27"/>
        </w:rPr>
        <w:br/>
        <w:t>5. Муниципальное унитарное предприятие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Амдермасервис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».</w:t>
      </w:r>
      <w:r>
        <w:rPr>
          <w:rFonts w:ascii="Arial" w:hAnsi="Arial" w:cs="Arial"/>
          <w:color w:val="000000"/>
          <w:sz w:val="27"/>
          <w:szCs w:val="27"/>
        </w:rPr>
        <w:br/>
        <w:t>6. Муниципальное унитарное предприятие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Амдерма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76"/>
    <w:rsid w:val="006C0B77"/>
    <w:rsid w:val="006F1076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CCE51-BBE8-4BBC-8FE8-A7073391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07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1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2025-05-13T06:54:00Z</dcterms:created>
  <dcterms:modified xsi:type="dcterms:W3CDTF">2025-05-13T06:54:00Z</dcterms:modified>
</cp:coreProperties>
</file>