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CD" w:rsidRDefault="00C64F36" w:rsidP="00055F4E">
      <w:pPr>
        <w:spacing w:after="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allowoverlap="f">
            <v:imagedata r:id="rId8" o:title="Амдерма-ПП-01"/>
          </v:shape>
        </w:pict>
      </w:r>
    </w:p>
    <w:p w:rsidR="00055F4E" w:rsidRPr="00055F4E" w:rsidRDefault="00055F4E" w:rsidP="00055F4E">
      <w:pPr>
        <w:spacing w:after="0" w:line="240" w:lineRule="auto"/>
        <w:jc w:val="center"/>
        <w:rPr>
          <w:rFonts w:ascii="Times New Roman" w:hAnsi="Times New Roman"/>
          <w:b/>
          <w:sz w:val="16"/>
          <w:szCs w:val="16"/>
        </w:rPr>
      </w:pPr>
    </w:p>
    <w:p w:rsidR="003B3D4E" w:rsidRPr="009973CB"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w:t>
      </w:r>
    </w:p>
    <w:p w:rsidR="00F86204" w:rsidRPr="009973CB" w:rsidRDefault="00F86204" w:rsidP="00FE36CF">
      <w:pPr>
        <w:widowControl w:val="0"/>
        <w:shd w:val="clear" w:color="auto" w:fill="FFFFFF"/>
        <w:tabs>
          <w:tab w:val="center" w:pos="4819"/>
          <w:tab w:val="left" w:pos="8700"/>
        </w:tabs>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Сельского поселения</w:t>
      </w:r>
    </w:p>
    <w:p w:rsidR="003B3D4E" w:rsidRPr="009973CB" w:rsidRDefault="00AF1780"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«Посе</w:t>
      </w:r>
      <w:r w:rsidR="003B3D4E" w:rsidRPr="009973CB">
        <w:rPr>
          <w:rFonts w:ascii="Times New Roman" w:hAnsi="Times New Roman"/>
          <w:b/>
          <w:sz w:val="25"/>
          <w:szCs w:val="25"/>
        </w:rPr>
        <w:t>лок Амдерма»</w:t>
      </w:r>
      <w:r w:rsidR="00F86204" w:rsidRPr="009973CB">
        <w:rPr>
          <w:rFonts w:ascii="Times New Roman" w:hAnsi="Times New Roman"/>
          <w:b/>
          <w:sz w:val="25"/>
          <w:szCs w:val="25"/>
        </w:rPr>
        <w:t xml:space="preserve"> Заполярного района</w:t>
      </w:r>
    </w:p>
    <w:p w:rsidR="003B3D4E" w:rsidRPr="009973CB"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Ненецкого автономного округа</w:t>
      </w:r>
    </w:p>
    <w:p w:rsidR="003B3D4E" w:rsidRPr="009973CB"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p>
    <w:p w:rsidR="003B3D4E"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 Сельского поселения «Поселок Амдерма» ЗР НАО)</w:t>
      </w: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highlight w:val="yellow"/>
        </w:rPr>
      </w:pPr>
    </w:p>
    <w:p w:rsidR="003B3D4E" w:rsidRPr="004824FC" w:rsidRDefault="003B3D4E" w:rsidP="00055F4E">
      <w:pPr>
        <w:widowControl w:val="0"/>
        <w:shd w:val="clear" w:color="auto" w:fill="FFFFFF"/>
        <w:autoSpaceDE w:val="0"/>
        <w:autoSpaceDN w:val="0"/>
        <w:adjustRightInd w:val="0"/>
        <w:spacing w:after="0" w:line="240" w:lineRule="auto"/>
        <w:jc w:val="center"/>
        <w:rPr>
          <w:rFonts w:ascii="Times New Roman" w:hAnsi="Times New Roman"/>
          <w:b/>
          <w:bCs/>
          <w:sz w:val="27"/>
          <w:szCs w:val="27"/>
        </w:rPr>
      </w:pPr>
      <w:r w:rsidRPr="004824FC">
        <w:rPr>
          <w:rFonts w:ascii="Times New Roman" w:hAnsi="Times New Roman"/>
          <w:b/>
          <w:bCs/>
          <w:sz w:val="27"/>
          <w:szCs w:val="27"/>
        </w:rPr>
        <w:t>ПОСТАНОВЛЕНИЕ</w:t>
      </w:r>
    </w:p>
    <w:p w:rsidR="00187D03" w:rsidRPr="009973CB" w:rsidRDefault="00187D03" w:rsidP="00055F4E">
      <w:pPr>
        <w:widowControl w:val="0"/>
        <w:shd w:val="clear" w:color="auto" w:fill="FFFFFF"/>
        <w:autoSpaceDE w:val="0"/>
        <w:autoSpaceDN w:val="0"/>
        <w:adjustRightInd w:val="0"/>
        <w:spacing w:after="0" w:line="240" w:lineRule="auto"/>
        <w:jc w:val="center"/>
        <w:rPr>
          <w:rFonts w:ascii="Times New Roman" w:hAnsi="Times New Roman"/>
          <w:b/>
          <w:bCs/>
          <w:sz w:val="25"/>
          <w:szCs w:val="25"/>
          <w:highlight w:val="yellow"/>
        </w:rPr>
      </w:pPr>
    </w:p>
    <w:p w:rsidR="003B3D4E" w:rsidRPr="009973CB" w:rsidRDefault="00771589" w:rsidP="00055F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5"/>
          <w:szCs w:val="25"/>
        </w:rPr>
      </w:pPr>
      <w:r w:rsidRPr="00E9257C">
        <w:rPr>
          <w:rFonts w:ascii="Times New Roman" w:hAnsi="Times New Roman"/>
          <w:b/>
          <w:bCs/>
          <w:sz w:val="25"/>
          <w:szCs w:val="25"/>
        </w:rPr>
        <w:t>2</w:t>
      </w:r>
      <w:r w:rsidR="00C8093C" w:rsidRPr="00E9257C">
        <w:rPr>
          <w:rFonts w:ascii="Times New Roman" w:hAnsi="Times New Roman"/>
          <w:b/>
          <w:bCs/>
          <w:sz w:val="25"/>
          <w:szCs w:val="25"/>
        </w:rPr>
        <w:t>8</w:t>
      </w:r>
      <w:r w:rsidR="00CD5EAC" w:rsidRPr="00E9257C">
        <w:rPr>
          <w:rFonts w:ascii="Times New Roman" w:hAnsi="Times New Roman"/>
          <w:b/>
          <w:bCs/>
          <w:sz w:val="25"/>
          <w:szCs w:val="25"/>
        </w:rPr>
        <w:t xml:space="preserve"> </w:t>
      </w:r>
      <w:r w:rsidR="00C8093C" w:rsidRPr="00E9257C">
        <w:rPr>
          <w:rFonts w:ascii="Times New Roman" w:hAnsi="Times New Roman"/>
          <w:b/>
          <w:bCs/>
          <w:sz w:val="25"/>
          <w:szCs w:val="25"/>
        </w:rPr>
        <w:t>января</w:t>
      </w:r>
      <w:r w:rsidR="00B20ECD" w:rsidRPr="00E9257C">
        <w:rPr>
          <w:rFonts w:ascii="Times New Roman" w:hAnsi="Times New Roman"/>
          <w:b/>
          <w:bCs/>
          <w:sz w:val="25"/>
          <w:szCs w:val="25"/>
        </w:rPr>
        <w:t xml:space="preserve"> </w:t>
      </w:r>
      <w:r w:rsidR="003B3D4E" w:rsidRPr="00E9257C">
        <w:rPr>
          <w:rFonts w:ascii="Times New Roman" w:hAnsi="Times New Roman"/>
          <w:b/>
          <w:bCs/>
          <w:sz w:val="25"/>
          <w:szCs w:val="25"/>
        </w:rPr>
        <w:t>20</w:t>
      </w:r>
      <w:r w:rsidR="00F0591A" w:rsidRPr="00E9257C">
        <w:rPr>
          <w:rFonts w:ascii="Times New Roman" w:hAnsi="Times New Roman"/>
          <w:b/>
          <w:bCs/>
          <w:sz w:val="25"/>
          <w:szCs w:val="25"/>
        </w:rPr>
        <w:t>2</w:t>
      </w:r>
      <w:r w:rsidR="00C8093C" w:rsidRPr="00E9257C">
        <w:rPr>
          <w:rFonts w:ascii="Times New Roman" w:hAnsi="Times New Roman"/>
          <w:b/>
          <w:bCs/>
          <w:sz w:val="25"/>
          <w:szCs w:val="25"/>
        </w:rPr>
        <w:t>5</w:t>
      </w:r>
      <w:r w:rsidR="003B3D4E" w:rsidRPr="00E9257C">
        <w:rPr>
          <w:rFonts w:ascii="Times New Roman" w:hAnsi="Times New Roman"/>
          <w:b/>
          <w:bCs/>
          <w:sz w:val="25"/>
          <w:szCs w:val="25"/>
        </w:rPr>
        <w:t xml:space="preserve"> года</w:t>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3B3D4E" w:rsidRPr="00E9257C">
        <w:rPr>
          <w:rFonts w:ascii="Times New Roman" w:hAnsi="Times New Roman"/>
          <w:b/>
          <w:bCs/>
          <w:sz w:val="25"/>
          <w:szCs w:val="25"/>
        </w:rPr>
        <w:tab/>
      </w:r>
      <w:r w:rsidR="000742E8" w:rsidRPr="00E9257C">
        <w:rPr>
          <w:rFonts w:ascii="Times New Roman" w:hAnsi="Times New Roman"/>
          <w:b/>
          <w:bCs/>
          <w:sz w:val="25"/>
          <w:szCs w:val="25"/>
        </w:rPr>
        <w:tab/>
      </w:r>
      <w:r w:rsidR="003B3D4E" w:rsidRPr="00E9257C">
        <w:rPr>
          <w:rFonts w:ascii="Times New Roman" w:hAnsi="Times New Roman"/>
          <w:b/>
          <w:bCs/>
          <w:sz w:val="25"/>
          <w:szCs w:val="25"/>
        </w:rPr>
        <w:t xml:space="preserve">№ </w:t>
      </w:r>
      <w:r w:rsidR="00E9257C">
        <w:rPr>
          <w:rFonts w:ascii="Times New Roman" w:hAnsi="Times New Roman"/>
          <w:b/>
          <w:bCs/>
          <w:sz w:val="25"/>
          <w:szCs w:val="25"/>
        </w:rPr>
        <w:t>13</w:t>
      </w:r>
      <w:r w:rsidR="006F68A7" w:rsidRPr="00E9257C">
        <w:rPr>
          <w:rFonts w:ascii="Times New Roman" w:hAnsi="Times New Roman"/>
          <w:b/>
          <w:bCs/>
          <w:sz w:val="25"/>
          <w:szCs w:val="25"/>
        </w:rPr>
        <w:t>-П</w:t>
      </w:r>
    </w:p>
    <w:p w:rsidR="003B3D4E" w:rsidRPr="009973CB" w:rsidRDefault="003B3D4E" w:rsidP="00055F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5"/>
          <w:szCs w:val="25"/>
        </w:rPr>
      </w:pPr>
    </w:p>
    <w:p w:rsidR="003B3D4E" w:rsidRPr="009973CB" w:rsidRDefault="003B3D4E" w:rsidP="00055F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sz w:val="25"/>
          <w:szCs w:val="25"/>
        </w:rPr>
      </w:pPr>
      <w:r w:rsidRPr="009973CB">
        <w:rPr>
          <w:rFonts w:ascii="Times New Roman" w:hAnsi="Times New Roman"/>
          <w:b/>
          <w:sz w:val="25"/>
          <w:szCs w:val="25"/>
        </w:rPr>
        <w:t xml:space="preserve">Об утверждении аукционной документации, регламентирующей порядок проведения открытого аукциона </w:t>
      </w:r>
      <w:r w:rsidR="009973CB" w:rsidRPr="009973CB">
        <w:rPr>
          <w:rFonts w:ascii="Times New Roman" w:hAnsi="Times New Roman"/>
          <w:b/>
          <w:sz w:val="25"/>
          <w:szCs w:val="25"/>
        </w:rPr>
        <w:t xml:space="preserve">в электронной форме </w:t>
      </w:r>
      <w:r w:rsidRPr="009973CB">
        <w:rPr>
          <w:rFonts w:ascii="Times New Roman" w:hAnsi="Times New Roman"/>
          <w:b/>
          <w:sz w:val="25"/>
          <w:szCs w:val="25"/>
        </w:rPr>
        <w:t xml:space="preserve">на право заключения договора аренды </w:t>
      </w:r>
      <w:r w:rsidR="004C3216" w:rsidRPr="009973CB">
        <w:rPr>
          <w:rFonts w:ascii="Times New Roman" w:hAnsi="Times New Roman"/>
          <w:b/>
          <w:sz w:val="25"/>
          <w:szCs w:val="25"/>
        </w:rPr>
        <w:t>не</w:t>
      </w:r>
      <w:r w:rsidRPr="009973CB">
        <w:rPr>
          <w:rFonts w:ascii="Times New Roman" w:hAnsi="Times New Roman"/>
          <w:b/>
          <w:sz w:val="25"/>
          <w:szCs w:val="25"/>
        </w:rPr>
        <w:t xml:space="preserve">жилого помещения общей площадью </w:t>
      </w:r>
      <w:r w:rsidR="00055F4E" w:rsidRPr="009973CB">
        <w:rPr>
          <w:rFonts w:ascii="Times New Roman" w:hAnsi="Times New Roman"/>
          <w:b/>
          <w:sz w:val="25"/>
          <w:szCs w:val="25"/>
        </w:rPr>
        <w:t>46</w:t>
      </w:r>
      <w:r w:rsidRPr="009973CB">
        <w:rPr>
          <w:rFonts w:ascii="Times New Roman" w:hAnsi="Times New Roman"/>
          <w:b/>
          <w:sz w:val="25"/>
          <w:szCs w:val="25"/>
        </w:rPr>
        <w:t>,</w:t>
      </w:r>
      <w:r w:rsidR="00F0591A" w:rsidRPr="009973CB">
        <w:rPr>
          <w:rFonts w:ascii="Times New Roman" w:hAnsi="Times New Roman"/>
          <w:b/>
          <w:sz w:val="25"/>
          <w:szCs w:val="25"/>
        </w:rPr>
        <w:t>8</w:t>
      </w:r>
      <w:r w:rsidRPr="009973CB">
        <w:rPr>
          <w:rFonts w:ascii="Times New Roman" w:hAnsi="Times New Roman"/>
          <w:b/>
          <w:sz w:val="25"/>
          <w:szCs w:val="25"/>
        </w:rPr>
        <w:t xml:space="preserve"> кв.м, расположенного по адресу: пос. Амдерма, ул. Дубровина, д. </w:t>
      </w:r>
      <w:r w:rsidR="00F0591A" w:rsidRPr="009973CB">
        <w:rPr>
          <w:rFonts w:ascii="Times New Roman" w:hAnsi="Times New Roman"/>
          <w:b/>
          <w:sz w:val="25"/>
          <w:szCs w:val="25"/>
        </w:rPr>
        <w:t>9</w:t>
      </w:r>
      <w:r w:rsidRPr="009973CB">
        <w:rPr>
          <w:rFonts w:ascii="Times New Roman" w:hAnsi="Times New Roman"/>
          <w:b/>
          <w:sz w:val="25"/>
          <w:szCs w:val="25"/>
        </w:rPr>
        <w:t xml:space="preserve">, кв. </w:t>
      </w:r>
      <w:r w:rsidR="00055F4E" w:rsidRPr="009973CB">
        <w:rPr>
          <w:rFonts w:ascii="Times New Roman" w:hAnsi="Times New Roman"/>
          <w:b/>
          <w:sz w:val="25"/>
          <w:szCs w:val="25"/>
        </w:rPr>
        <w:t>2</w:t>
      </w:r>
      <w:r w:rsidRPr="009973CB">
        <w:rPr>
          <w:rFonts w:ascii="Times New Roman" w:hAnsi="Times New Roman"/>
          <w:b/>
          <w:sz w:val="25"/>
          <w:szCs w:val="25"/>
        </w:rPr>
        <w:t xml:space="preserve">, являющегося собственностью </w:t>
      </w:r>
      <w:r w:rsidR="00F86204" w:rsidRPr="009973CB">
        <w:rPr>
          <w:rFonts w:ascii="Times New Roman" w:hAnsi="Times New Roman"/>
          <w:b/>
          <w:sz w:val="25"/>
          <w:szCs w:val="25"/>
        </w:rPr>
        <w:t>Сельского поселения «Поселок Амдерма» Заполярного района Ненецкого автономного округа</w:t>
      </w:r>
    </w:p>
    <w:p w:rsidR="00F86204" w:rsidRPr="009973CB" w:rsidRDefault="00F86204" w:rsidP="00055F4E">
      <w:pPr>
        <w:widowControl w:val="0"/>
        <w:shd w:val="clear" w:color="auto" w:fill="FFFFFF"/>
        <w:tabs>
          <w:tab w:val="left" w:pos="4536"/>
        </w:tabs>
        <w:autoSpaceDE w:val="0"/>
        <w:autoSpaceDN w:val="0"/>
        <w:adjustRightInd w:val="0"/>
        <w:spacing w:after="0" w:line="240" w:lineRule="auto"/>
        <w:jc w:val="both"/>
        <w:rPr>
          <w:rFonts w:ascii="Times New Roman" w:hAnsi="Times New Roman"/>
          <w:b/>
          <w:bCs/>
          <w:sz w:val="25"/>
          <w:szCs w:val="25"/>
        </w:rPr>
      </w:pPr>
    </w:p>
    <w:p w:rsidR="003B3D4E" w:rsidRPr="009973CB" w:rsidRDefault="003B3D4E" w:rsidP="00055F4E">
      <w:pPr>
        <w:spacing w:after="0" w:line="240" w:lineRule="auto"/>
        <w:ind w:firstLine="720"/>
        <w:jc w:val="both"/>
        <w:rPr>
          <w:rFonts w:ascii="Times New Roman" w:hAnsi="Times New Roman"/>
          <w:b/>
          <w:sz w:val="25"/>
          <w:szCs w:val="25"/>
        </w:rPr>
      </w:pPr>
      <w:r w:rsidRPr="009973CB">
        <w:rPr>
          <w:rFonts w:ascii="Times New Roman" w:hAnsi="Times New Roman"/>
          <w:sz w:val="25"/>
          <w:szCs w:val="25"/>
        </w:rPr>
        <w:t xml:space="preserve">Руководствуясь статьей 17.1 Федерального закона от 26.07.2006 № 135-ФЗ «О защите конкуренции», Приказом </w:t>
      </w:r>
      <w:r w:rsidR="009973CB" w:rsidRPr="009973CB">
        <w:rPr>
          <w:rFonts w:ascii="Times New Roman" w:hAnsi="Times New Roman"/>
          <w:sz w:val="25"/>
          <w:szCs w:val="25"/>
        </w:rPr>
        <w:t xml:space="preserve">Федеральной антимонопольной службы от 21 марта 2023 г. </w:t>
      </w:r>
      <w:r w:rsidR="00CE18C5">
        <w:rPr>
          <w:rFonts w:ascii="Times New Roman" w:hAnsi="Times New Roman"/>
          <w:sz w:val="25"/>
          <w:szCs w:val="25"/>
        </w:rPr>
        <w:t>№</w:t>
      </w:r>
      <w:r w:rsidR="009973CB" w:rsidRPr="009973CB">
        <w:rPr>
          <w:rFonts w:ascii="Times New Roman" w:hAnsi="Times New Roman"/>
          <w:sz w:val="25"/>
          <w:szCs w:val="25"/>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73CB">
        <w:rPr>
          <w:rFonts w:ascii="Times New Roman" w:hAnsi="Times New Roman"/>
          <w:sz w:val="25"/>
          <w:szCs w:val="25"/>
        </w:rPr>
        <w:t>,</w:t>
      </w:r>
    </w:p>
    <w:p w:rsidR="00055F4E" w:rsidRPr="009973CB" w:rsidRDefault="00055F4E"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 СЕЛЬСКОГО ПОСЕЛЕНИЯ</w:t>
      </w: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«ПОСЕЛОК АМДЕРМА» ЗР НАО ПОСТАНОВЛЯЕТ:</w:t>
      </w:r>
    </w:p>
    <w:p w:rsidR="003B3D4E" w:rsidRPr="009973CB" w:rsidRDefault="003B3D4E" w:rsidP="00055F4E">
      <w:pPr>
        <w:widowControl w:val="0"/>
        <w:shd w:val="clear" w:color="auto" w:fill="FFFFFF"/>
        <w:autoSpaceDE w:val="0"/>
        <w:autoSpaceDN w:val="0"/>
        <w:adjustRightInd w:val="0"/>
        <w:spacing w:after="0" w:line="240" w:lineRule="auto"/>
        <w:jc w:val="both"/>
        <w:rPr>
          <w:rFonts w:ascii="Times New Roman" w:hAnsi="Times New Roman"/>
          <w:b/>
          <w:sz w:val="25"/>
          <w:szCs w:val="25"/>
        </w:rPr>
      </w:pPr>
    </w:p>
    <w:p w:rsidR="003B3D4E" w:rsidRPr="009973CB" w:rsidRDefault="00E22683" w:rsidP="009973CB">
      <w:pPr>
        <w:numPr>
          <w:ilvl w:val="0"/>
          <w:numId w:val="6"/>
        </w:numPr>
        <w:tabs>
          <w:tab w:val="left" w:pos="567"/>
        </w:tabs>
        <w:spacing w:after="0" w:line="240" w:lineRule="auto"/>
        <w:ind w:left="0" w:firstLine="0"/>
        <w:contextualSpacing/>
        <w:jc w:val="both"/>
        <w:rPr>
          <w:rFonts w:ascii="Times New Roman" w:hAnsi="Times New Roman"/>
          <w:sz w:val="25"/>
          <w:szCs w:val="25"/>
        </w:rPr>
      </w:pPr>
      <w:r w:rsidRPr="009973CB">
        <w:rPr>
          <w:rFonts w:ascii="Times New Roman" w:hAnsi="Times New Roman"/>
          <w:sz w:val="25"/>
          <w:szCs w:val="25"/>
        </w:rPr>
        <w:t>У</w:t>
      </w:r>
      <w:r w:rsidR="003B3D4E" w:rsidRPr="009973CB">
        <w:rPr>
          <w:rFonts w:ascii="Times New Roman" w:hAnsi="Times New Roman"/>
          <w:sz w:val="25"/>
          <w:szCs w:val="25"/>
        </w:rPr>
        <w:t xml:space="preserve">твердить аукционную документацию, регламентирующую порядок проведения открытого аукциона </w:t>
      </w:r>
      <w:r w:rsidR="009973CB" w:rsidRPr="009973CB">
        <w:rPr>
          <w:rFonts w:ascii="Times New Roman" w:hAnsi="Times New Roman"/>
          <w:sz w:val="25"/>
          <w:szCs w:val="25"/>
        </w:rPr>
        <w:t xml:space="preserve">в электронной форме </w:t>
      </w:r>
      <w:r w:rsidR="003B3D4E" w:rsidRPr="009973CB">
        <w:rPr>
          <w:rFonts w:ascii="Times New Roman" w:hAnsi="Times New Roman"/>
          <w:sz w:val="25"/>
          <w:szCs w:val="25"/>
        </w:rPr>
        <w:t xml:space="preserve">на право заключения договора аренды </w:t>
      </w:r>
      <w:r w:rsidR="004C3216" w:rsidRPr="009973CB">
        <w:rPr>
          <w:rFonts w:ascii="Times New Roman" w:hAnsi="Times New Roman"/>
          <w:sz w:val="25"/>
          <w:szCs w:val="25"/>
        </w:rPr>
        <w:t>не</w:t>
      </w:r>
      <w:r w:rsidR="003B3D4E" w:rsidRPr="009973CB">
        <w:rPr>
          <w:rFonts w:ascii="Times New Roman" w:hAnsi="Times New Roman"/>
          <w:sz w:val="25"/>
          <w:szCs w:val="25"/>
        </w:rPr>
        <w:t xml:space="preserve">жилого помещения </w:t>
      </w:r>
      <w:r w:rsidR="00712879" w:rsidRPr="009973CB">
        <w:rPr>
          <w:rFonts w:ascii="Times New Roman" w:hAnsi="Times New Roman"/>
          <w:sz w:val="25"/>
          <w:szCs w:val="25"/>
        </w:rPr>
        <w:t xml:space="preserve">- </w:t>
      </w:r>
      <w:r w:rsidR="001B7A7E" w:rsidRPr="009973CB">
        <w:rPr>
          <w:rFonts w:ascii="Times New Roman" w:hAnsi="Times New Roman"/>
          <w:sz w:val="25"/>
          <w:szCs w:val="25"/>
        </w:rPr>
        <w:t>двух</w:t>
      </w:r>
      <w:r w:rsidR="00712879" w:rsidRPr="009973CB">
        <w:rPr>
          <w:rFonts w:ascii="Times New Roman" w:hAnsi="Times New Roman"/>
          <w:sz w:val="25"/>
          <w:szCs w:val="25"/>
        </w:rPr>
        <w:t xml:space="preserve">комнатной квартиры </w:t>
      </w:r>
      <w:r w:rsidR="003B3D4E" w:rsidRPr="009973CB">
        <w:rPr>
          <w:rFonts w:ascii="Times New Roman" w:hAnsi="Times New Roman"/>
          <w:sz w:val="25"/>
          <w:szCs w:val="25"/>
        </w:rPr>
        <w:t xml:space="preserve">общей площадью </w:t>
      </w:r>
      <w:r w:rsidR="00055F4E" w:rsidRPr="009973CB">
        <w:rPr>
          <w:rFonts w:ascii="Times New Roman" w:hAnsi="Times New Roman"/>
          <w:sz w:val="25"/>
          <w:szCs w:val="25"/>
        </w:rPr>
        <w:t>46</w:t>
      </w:r>
      <w:r w:rsidR="003B3D4E" w:rsidRPr="009973CB">
        <w:rPr>
          <w:rFonts w:ascii="Times New Roman" w:hAnsi="Times New Roman"/>
          <w:sz w:val="25"/>
          <w:szCs w:val="25"/>
        </w:rPr>
        <w:t>,</w:t>
      </w:r>
      <w:r w:rsidR="00F0591A" w:rsidRPr="009973CB">
        <w:rPr>
          <w:rFonts w:ascii="Times New Roman" w:hAnsi="Times New Roman"/>
          <w:sz w:val="25"/>
          <w:szCs w:val="25"/>
        </w:rPr>
        <w:t>8</w:t>
      </w:r>
      <w:r w:rsidR="003B3D4E" w:rsidRPr="009973CB">
        <w:rPr>
          <w:rFonts w:ascii="Times New Roman" w:hAnsi="Times New Roman"/>
          <w:sz w:val="25"/>
          <w:szCs w:val="25"/>
        </w:rPr>
        <w:t xml:space="preserve"> кв.м</w:t>
      </w:r>
      <w:r w:rsidR="00F0591A" w:rsidRPr="009973CB">
        <w:rPr>
          <w:rFonts w:ascii="Times New Roman" w:hAnsi="Times New Roman"/>
          <w:sz w:val="25"/>
          <w:szCs w:val="25"/>
        </w:rPr>
        <w:t>.</w:t>
      </w:r>
      <w:r w:rsidR="003B3D4E" w:rsidRPr="009973CB">
        <w:rPr>
          <w:rFonts w:ascii="Times New Roman" w:hAnsi="Times New Roman"/>
          <w:sz w:val="25"/>
          <w:szCs w:val="25"/>
        </w:rPr>
        <w:t xml:space="preserve">, расположенного по адресу: пос. Амдерма, ул. Дубровина, д. </w:t>
      </w:r>
      <w:r w:rsidR="00F0591A" w:rsidRPr="009973CB">
        <w:rPr>
          <w:rFonts w:ascii="Times New Roman" w:hAnsi="Times New Roman"/>
          <w:sz w:val="25"/>
          <w:szCs w:val="25"/>
        </w:rPr>
        <w:t>9</w:t>
      </w:r>
      <w:r w:rsidR="003B3D4E" w:rsidRPr="009973CB">
        <w:rPr>
          <w:rFonts w:ascii="Times New Roman" w:hAnsi="Times New Roman"/>
          <w:sz w:val="25"/>
          <w:szCs w:val="25"/>
        </w:rPr>
        <w:t xml:space="preserve">, кв. </w:t>
      </w:r>
      <w:r w:rsidR="00055F4E" w:rsidRPr="009973CB">
        <w:rPr>
          <w:rFonts w:ascii="Times New Roman" w:hAnsi="Times New Roman"/>
          <w:sz w:val="25"/>
          <w:szCs w:val="25"/>
        </w:rPr>
        <w:t>2</w:t>
      </w:r>
      <w:r w:rsidR="003B3D4E" w:rsidRPr="009973CB">
        <w:rPr>
          <w:rFonts w:ascii="Times New Roman" w:hAnsi="Times New Roman"/>
          <w:sz w:val="25"/>
          <w:szCs w:val="25"/>
        </w:rPr>
        <w:t xml:space="preserve">, являющегося собственностью </w:t>
      </w:r>
      <w:r w:rsidR="00F86204" w:rsidRPr="009973CB">
        <w:rPr>
          <w:rFonts w:ascii="Times New Roman" w:hAnsi="Times New Roman"/>
          <w:sz w:val="25"/>
          <w:szCs w:val="25"/>
        </w:rPr>
        <w:t>Сельского поселения «Поселок Амдерма» Заполярного района Ненецкого автономного округа.</w:t>
      </w:r>
    </w:p>
    <w:p w:rsidR="003B3D4E" w:rsidRPr="009973CB" w:rsidRDefault="000F0DB4" w:rsidP="00E22683">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5"/>
          <w:szCs w:val="25"/>
        </w:rPr>
      </w:pPr>
      <w:r w:rsidRPr="009973CB">
        <w:rPr>
          <w:rFonts w:ascii="Times New Roman" w:hAnsi="Times New Roman"/>
          <w:sz w:val="25"/>
          <w:szCs w:val="25"/>
        </w:rPr>
        <w:t>Н</w:t>
      </w:r>
      <w:r w:rsidR="003B3D4E" w:rsidRPr="009973CB">
        <w:rPr>
          <w:rFonts w:ascii="Times New Roman" w:hAnsi="Times New Roman"/>
          <w:sz w:val="25"/>
          <w:szCs w:val="25"/>
        </w:rPr>
        <w:t>астоящее постановление вступа</w:t>
      </w:r>
      <w:r w:rsidRPr="009973CB">
        <w:rPr>
          <w:rFonts w:ascii="Times New Roman" w:hAnsi="Times New Roman"/>
          <w:sz w:val="25"/>
          <w:szCs w:val="25"/>
        </w:rPr>
        <w:t>ет в силу со дня его подписания.</w:t>
      </w:r>
    </w:p>
    <w:p w:rsidR="003B3D4E" w:rsidRPr="009973CB" w:rsidRDefault="000F0DB4" w:rsidP="00E22683">
      <w:pPr>
        <w:numPr>
          <w:ilvl w:val="0"/>
          <w:numId w:val="6"/>
        </w:numPr>
        <w:tabs>
          <w:tab w:val="left" w:pos="567"/>
        </w:tabs>
        <w:spacing w:after="0" w:line="240" w:lineRule="auto"/>
        <w:ind w:left="0" w:firstLine="0"/>
        <w:contextualSpacing/>
        <w:jc w:val="both"/>
        <w:rPr>
          <w:rFonts w:ascii="Times New Roman" w:hAnsi="Times New Roman"/>
          <w:color w:val="000000"/>
          <w:sz w:val="25"/>
          <w:szCs w:val="25"/>
        </w:rPr>
      </w:pPr>
      <w:r w:rsidRPr="009973CB">
        <w:rPr>
          <w:rFonts w:ascii="Times New Roman" w:hAnsi="Times New Roman"/>
          <w:color w:val="000000"/>
          <w:sz w:val="25"/>
          <w:szCs w:val="25"/>
        </w:rPr>
        <w:t>К</w:t>
      </w:r>
      <w:r w:rsidR="003B3D4E" w:rsidRPr="009973CB">
        <w:rPr>
          <w:rFonts w:ascii="Times New Roman" w:hAnsi="Times New Roman"/>
          <w:color w:val="000000"/>
          <w:sz w:val="25"/>
          <w:szCs w:val="25"/>
        </w:rPr>
        <w:t>онтроль исполнения настоящего постановления оставляю за собой.</w:t>
      </w:r>
    </w:p>
    <w:p w:rsidR="004824FC" w:rsidRPr="009973CB" w:rsidRDefault="004824FC" w:rsidP="00055F4E">
      <w:pPr>
        <w:spacing w:after="0" w:line="240" w:lineRule="auto"/>
        <w:rPr>
          <w:rFonts w:ascii="Times New Roman" w:hAnsi="Times New Roman"/>
          <w:sz w:val="25"/>
          <w:szCs w:val="25"/>
        </w:rPr>
      </w:pPr>
    </w:p>
    <w:p w:rsidR="009973CB" w:rsidRPr="009973CB" w:rsidRDefault="009973CB" w:rsidP="00055F4E">
      <w:pPr>
        <w:spacing w:after="0" w:line="240" w:lineRule="auto"/>
        <w:rPr>
          <w:rFonts w:ascii="Times New Roman" w:hAnsi="Times New Roman"/>
          <w:sz w:val="25"/>
          <w:szCs w:val="25"/>
        </w:rPr>
      </w:pPr>
    </w:p>
    <w:p w:rsidR="00F86204" w:rsidRPr="009973CB" w:rsidRDefault="00F86204" w:rsidP="00055F4E">
      <w:pPr>
        <w:tabs>
          <w:tab w:val="left" w:pos="567"/>
        </w:tabs>
        <w:spacing w:after="0" w:line="240" w:lineRule="auto"/>
        <w:contextualSpacing/>
        <w:jc w:val="both"/>
        <w:rPr>
          <w:rFonts w:ascii="Times New Roman" w:hAnsi="Times New Roman"/>
          <w:color w:val="000000"/>
          <w:sz w:val="25"/>
          <w:szCs w:val="25"/>
        </w:rPr>
      </w:pPr>
      <w:r w:rsidRPr="009973CB">
        <w:rPr>
          <w:rFonts w:ascii="Times New Roman" w:hAnsi="Times New Roman"/>
          <w:sz w:val="25"/>
          <w:szCs w:val="25"/>
        </w:rPr>
        <w:t>Глава Сельского поселения</w:t>
      </w:r>
    </w:p>
    <w:p w:rsidR="00BB4E82" w:rsidRPr="00EC2BB0" w:rsidRDefault="00F86204" w:rsidP="00EC2BB0">
      <w:pPr>
        <w:spacing w:after="0" w:line="240" w:lineRule="auto"/>
        <w:rPr>
          <w:rFonts w:ascii="Times New Roman" w:hAnsi="Times New Roman"/>
          <w:sz w:val="25"/>
          <w:szCs w:val="25"/>
        </w:rPr>
      </w:pPr>
      <w:r w:rsidRPr="009973CB">
        <w:rPr>
          <w:rFonts w:ascii="Times New Roman" w:hAnsi="Times New Roman"/>
          <w:sz w:val="25"/>
          <w:szCs w:val="25"/>
        </w:rPr>
        <w:t>«Поселок Амдерма» ЗР НАО</w:t>
      </w:r>
      <w:r w:rsidR="003B3D4E" w:rsidRPr="009973CB">
        <w:rPr>
          <w:rFonts w:ascii="Times New Roman" w:hAnsi="Times New Roman"/>
          <w:sz w:val="25"/>
          <w:szCs w:val="25"/>
        </w:rPr>
        <w:tab/>
      </w:r>
      <w:r w:rsidR="003B3D4E" w:rsidRPr="009973CB">
        <w:rPr>
          <w:rFonts w:ascii="Times New Roman" w:hAnsi="Times New Roman"/>
          <w:sz w:val="25"/>
          <w:szCs w:val="25"/>
        </w:rPr>
        <w:tab/>
      </w:r>
      <w:r w:rsidR="003B3D4E" w:rsidRPr="009973CB">
        <w:rPr>
          <w:rFonts w:ascii="Times New Roman" w:hAnsi="Times New Roman"/>
          <w:sz w:val="25"/>
          <w:szCs w:val="25"/>
        </w:rPr>
        <w:tab/>
      </w:r>
      <w:r w:rsidR="003B3D4E" w:rsidRPr="009973CB">
        <w:rPr>
          <w:rFonts w:ascii="Times New Roman" w:hAnsi="Times New Roman"/>
          <w:sz w:val="25"/>
          <w:szCs w:val="25"/>
        </w:rPr>
        <w:tab/>
      </w:r>
      <w:r w:rsidR="00181CF9" w:rsidRPr="009973CB">
        <w:rPr>
          <w:rFonts w:ascii="Times New Roman" w:hAnsi="Times New Roman"/>
          <w:sz w:val="25"/>
          <w:szCs w:val="25"/>
        </w:rPr>
        <w:tab/>
      </w:r>
      <w:r w:rsidR="00181CF9" w:rsidRPr="009973CB">
        <w:rPr>
          <w:rFonts w:ascii="Times New Roman" w:hAnsi="Times New Roman"/>
          <w:sz w:val="25"/>
          <w:szCs w:val="25"/>
        </w:rPr>
        <w:tab/>
      </w:r>
      <w:r w:rsidR="003B3D4E" w:rsidRPr="009973CB">
        <w:rPr>
          <w:rFonts w:ascii="Times New Roman" w:hAnsi="Times New Roman"/>
          <w:sz w:val="25"/>
          <w:szCs w:val="25"/>
        </w:rPr>
        <w:tab/>
      </w:r>
      <w:r w:rsidR="00055F4E" w:rsidRPr="009973CB">
        <w:rPr>
          <w:rFonts w:ascii="Times New Roman" w:hAnsi="Times New Roman"/>
          <w:sz w:val="25"/>
          <w:szCs w:val="25"/>
        </w:rPr>
        <w:t>М.К. Даничева</w:t>
      </w:r>
    </w:p>
    <w:p w:rsidR="0058124F" w:rsidRDefault="0058124F" w:rsidP="0058124F">
      <w:pPr>
        <w:pStyle w:val="2"/>
        <w:numPr>
          <w:ilvl w:val="0"/>
          <w:numId w:val="0"/>
        </w:numPr>
        <w:tabs>
          <w:tab w:val="left" w:pos="0"/>
        </w:tabs>
        <w:spacing w:line="240" w:lineRule="auto"/>
        <w:jc w:val="right"/>
        <w:rPr>
          <w:b w:val="0"/>
          <w:sz w:val="20"/>
        </w:rPr>
      </w:pPr>
      <w:r>
        <w:rPr>
          <w:b w:val="0"/>
          <w:sz w:val="20"/>
        </w:rPr>
        <w:lastRenderedPageBreak/>
        <w:t>Приложение № 1</w:t>
      </w:r>
    </w:p>
    <w:p w:rsidR="008F16EF" w:rsidRPr="0058124F" w:rsidRDefault="008F16EF" w:rsidP="0058124F">
      <w:pPr>
        <w:pStyle w:val="2"/>
        <w:numPr>
          <w:ilvl w:val="0"/>
          <w:numId w:val="0"/>
        </w:numPr>
        <w:tabs>
          <w:tab w:val="left" w:pos="0"/>
        </w:tabs>
        <w:spacing w:line="240" w:lineRule="auto"/>
        <w:jc w:val="right"/>
        <w:rPr>
          <w:b w:val="0"/>
          <w:sz w:val="20"/>
        </w:rPr>
      </w:pPr>
      <w:r w:rsidRPr="008F16EF">
        <w:rPr>
          <w:b w:val="0"/>
          <w:sz w:val="20"/>
        </w:rPr>
        <w:t>к постановлению</w:t>
      </w:r>
      <w:r w:rsidR="0058124F">
        <w:rPr>
          <w:b w:val="0"/>
          <w:sz w:val="20"/>
        </w:rPr>
        <w:t xml:space="preserve"> </w:t>
      </w:r>
      <w:r w:rsidRPr="0058124F">
        <w:rPr>
          <w:b w:val="0"/>
          <w:sz w:val="20"/>
        </w:rPr>
        <w:t>Администрации Сельского поселения</w:t>
      </w:r>
    </w:p>
    <w:p w:rsidR="008F16EF" w:rsidRPr="008F16EF" w:rsidRDefault="008F16EF" w:rsidP="0058124F">
      <w:pPr>
        <w:pStyle w:val="2"/>
        <w:numPr>
          <w:ilvl w:val="0"/>
          <w:numId w:val="0"/>
        </w:numPr>
        <w:tabs>
          <w:tab w:val="left" w:pos="0"/>
        </w:tabs>
        <w:spacing w:line="240" w:lineRule="auto"/>
        <w:jc w:val="right"/>
        <w:rPr>
          <w:b w:val="0"/>
          <w:sz w:val="20"/>
        </w:rPr>
      </w:pPr>
      <w:r w:rsidRPr="0058124F">
        <w:rPr>
          <w:b w:val="0"/>
          <w:sz w:val="20"/>
        </w:rPr>
        <w:t xml:space="preserve"> «Поселок Амдерма» ЗР НАО от </w:t>
      </w:r>
      <w:r w:rsidR="0058124F" w:rsidRPr="0058124F">
        <w:rPr>
          <w:b w:val="0"/>
          <w:sz w:val="20"/>
        </w:rPr>
        <w:t>28 января</w:t>
      </w:r>
      <w:r w:rsidRPr="0058124F">
        <w:rPr>
          <w:b w:val="0"/>
          <w:sz w:val="20"/>
        </w:rPr>
        <w:t xml:space="preserve"> 202</w:t>
      </w:r>
      <w:r w:rsidR="0058124F" w:rsidRPr="0058124F">
        <w:rPr>
          <w:b w:val="0"/>
          <w:sz w:val="20"/>
        </w:rPr>
        <w:t>5</w:t>
      </w:r>
      <w:r w:rsidRPr="0058124F">
        <w:rPr>
          <w:b w:val="0"/>
          <w:sz w:val="20"/>
        </w:rPr>
        <w:t xml:space="preserve"> года № </w:t>
      </w:r>
      <w:r w:rsidR="0058124F" w:rsidRPr="0058124F">
        <w:rPr>
          <w:b w:val="0"/>
          <w:sz w:val="20"/>
        </w:rPr>
        <w:t>13-</w:t>
      </w:r>
      <w:r w:rsidRPr="0058124F">
        <w:rPr>
          <w:b w:val="0"/>
          <w:sz w:val="20"/>
        </w:rPr>
        <w:t>П</w:t>
      </w:r>
    </w:p>
    <w:p w:rsidR="008F16EF" w:rsidRPr="008F16EF" w:rsidRDefault="008F16EF" w:rsidP="0058124F">
      <w:pPr>
        <w:spacing w:after="0" w:line="240" w:lineRule="auto"/>
        <w:ind w:left="6379"/>
        <w:jc w:val="both"/>
        <w:rPr>
          <w:rFonts w:ascii="Times New Roman" w:hAnsi="Times New Roman"/>
        </w:rPr>
      </w:pPr>
    </w:p>
    <w:p w:rsidR="00BB4E82" w:rsidRDefault="00BB4E82" w:rsidP="008F16EF">
      <w:pPr>
        <w:pStyle w:val="2"/>
        <w:numPr>
          <w:ilvl w:val="0"/>
          <w:numId w:val="0"/>
        </w:numPr>
        <w:tabs>
          <w:tab w:val="left" w:pos="708"/>
        </w:tabs>
        <w:spacing w:line="240" w:lineRule="auto"/>
        <w:rPr>
          <w:szCs w:val="28"/>
        </w:rPr>
      </w:pPr>
      <w:r>
        <w:rPr>
          <w:szCs w:val="28"/>
        </w:rPr>
        <w:t>АУКЦИОННАЯ ДОКУМЕНТАЦИЯ</w:t>
      </w:r>
    </w:p>
    <w:p w:rsidR="00055F4E" w:rsidRDefault="009038FB" w:rsidP="008F16EF">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4C3216" w:rsidRPr="003B46DB">
        <w:rPr>
          <w:b/>
          <w:szCs w:val="24"/>
        </w:rPr>
        <w:t>не</w:t>
      </w:r>
      <w:r w:rsidR="00BB4E82" w:rsidRPr="003B46DB">
        <w:rPr>
          <w:b/>
          <w:szCs w:val="24"/>
        </w:rPr>
        <w:t>жилого</w:t>
      </w:r>
      <w:r w:rsidR="00BB4E82" w:rsidRPr="001957FA">
        <w:rPr>
          <w:b/>
          <w:szCs w:val="24"/>
        </w:rPr>
        <w:t xml:space="preserve"> </w:t>
      </w:r>
      <w:r w:rsidR="003E298C">
        <w:rPr>
          <w:b/>
          <w:szCs w:val="24"/>
        </w:rPr>
        <w:t>помещения</w:t>
      </w:r>
      <w:r w:rsidR="00712879">
        <w:rPr>
          <w:b/>
          <w:szCs w:val="24"/>
        </w:rPr>
        <w:t xml:space="preserve"> – </w:t>
      </w:r>
      <w:r w:rsidR="002F6BFC">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055F4E">
        <w:rPr>
          <w:b/>
          <w:szCs w:val="24"/>
        </w:rPr>
        <w:t>46,</w:t>
      </w:r>
      <w:r w:rsidR="00F0591A">
        <w:rPr>
          <w:b/>
          <w:szCs w:val="24"/>
        </w:rPr>
        <w:t>8</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F86204" w:rsidRPr="00F9387A">
        <w:rPr>
          <w:b/>
          <w:szCs w:val="24"/>
        </w:rPr>
        <w:t>Сельского поселения «Поселок Амдерма» Заполярного района Ненецкого автономного округа</w:t>
      </w:r>
      <w:r w:rsidR="00F86204" w:rsidRPr="001957FA">
        <w:rPr>
          <w:b/>
          <w:szCs w:val="24"/>
        </w:rPr>
        <w:t>.</w:t>
      </w:r>
    </w:p>
    <w:p w:rsidR="00CE18C5" w:rsidRDefault="00CE18C5" w:rsidP="00055F4E">
      <w:pPr>
        <w:pStyle w:val="a4"/>
        <w:tabs>
          <w:tab w:val="left" w:pos="709"/>
        </w:tabs>
        <w:spacing w:line="240" w:lineRule="auto"/>
        <w:ind w:firstLine="567"/>
        <w:jc w:val="both"/>
        <w:rPr>
          <w:color w:val="22272F"/>
          <w:sz w:val="23"/>
          <w:szCs w:val="23"/>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4573"/>
        <w:gridCol w:w="4509"/>
      </w:tblGrid>
      <w:tr w:rsidR="00766B9B" w:rsidRPr="00766B9B" w:rsidTr="00EC2BB0">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Настоящая документация об открытом аукционе в электронной форме на право заключения договора аренды государственного/муниципального недвижимого имущества подготовлена в соответствии с положениями ГК РФ,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также - приказ ФАС от 21 марта 2023 г. № 147/23, Порядок проведения конкурсов или аукционов).</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9B674F" w:rsidP="00766B9B">
            <w:pPr>
              <w:spacing w:after="0" w:line="240" w:lineRule="auto"/>
              <w:jc w:val="center"/>
              <w:rPr>
                <w:rFonts w:ascii="Times New Roman" w:hAnsi="Times New Roman"/>
                <w:color w:val="22272F"/>
                <w:sz w:val="23"/>
                <w:szCs w:val="23"/>
              </w:rPr>
            </w:pPr>
            <w:r>
              <w:rPr>
                <w:rFonts w:ascii="Times New Roman" w:hAnsi="Times New Roman"/>
                <w:color w:val="22272F"/>
                <w:sz w:val="23"/>
                <w:szCs w:val="23"/>
              </w:rPr>
              <w:t>№</w:t>
            </w:r>
            <w:r w:rsidR="00766B9B" w:rsidRPr="00766B9B">
              <w:rPr>
                <w:rFonts w:ascii="Times New Roman" w:hAnsi="Times New Roman"/>
                <w:color w:val="22272F"/>
                <w:sz w:val="23"/>
                <w:szCs w:val="23"/>
              </w:rPr>
              <w:br/>
              <w:t>п\п</w:t>
            </w:r>
          </w:p>
        </w:tc>
        <w:tc>
          <w:tcPr>
            <w:tcW w:w="4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Наименование пункта</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Требования документации</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2" w:type="dxa"/>
            <w:gridSpan w:val="2"/>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Общая информация</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w:t>
            </w:r>
          </w:p>
        </w:tc>
        <w:tc>
          <w:tcPr>
            <w:tcW w:w="4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Форма торгов</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966E86">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открытый аукцион в электронной форме</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w:t>
            </w:r>
          </w:p>
        </w:tc>
        <w:tc>
          <w:tcPr>
            <w:tcW w:w="4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Адрес электронной площадки в информационно-телекоммуникационной сети "Интернет"</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sidRPr="009B674F">
              <w:rPr>
                <w:rFonts w:ascii="Times New Roman" w:hAnsi="Times New Roman"/>
                <w:color w:val="22272F"/>
                <w:sz w:val="23"/>
                <w:szCs w:val="23"/>
              </w:rPr>
              <w:t>www.torgi.gov.ru/new/</w:t>
            </w:r>
          </w:p>
        </w:tc>
      </w:tr>
    </w:tbl>
    <w:p w:rsidR="00CE18C5" w:rsidRDefault="00CE18C5" w:rsidP="00055F4E">
      <w:pPr>
        <w:pStyle w:val="a4"/>
        <w:tabs>
          <w:tab w:val="left" w:pos="709"/>
        </w:tabs>
        <w:spacing w:line="240" w:lineRule="auto"/>
        <w:ind w:firstLine="567"/>
        <w:jc w:val="both"/>
        <w:rPr>
          <w:color w:val="22272F"/>
          <w:sz w:val="23"/>
          <w:szCs w:val="23"/>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3"/>
        <w:gridCol w:w="4580"/>
        <w:gridCol w:w="4501"/>
      </w:tblGrid>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Информация об организаторе аукциона</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Полное и сокращенное наименование</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Администрация</w:t>
            </w:r>
            <w:r w:rsidRPr="009B674F">
              <w:rPr>
                <w:rFonts w:ascii="Times New Roman" w:hAnsi="Times New Roman"/>
                <w:sz w:val="24"/>
                <w:szCs w:val="24"/>
              </w:rPr>
              <w:t xml:space="preserve"> Сельского поселения «Поселок Амдерма» Заполярного района Ненецкого автономного округа </w:t>
            </w:r>
            <w:r>
              <w:rPr>
                <w:rFonts w:ascii="Times New Roman" w:hAnsi="Times New Roman"/>
                <w:sz w:val="24"/>
                <w:szCs w:val="24"/>
              </w:rPr>
              <w:t>(Администрация Сельского поселения «Поселок Амдерма» ЗР НАО)</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4</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Адрес в пределах места нахождения юридического лица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166744, Ненецкий автономный округ, Заполярный район, пос. Амдерма, ул. Центральная, 9</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5</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Адрес электронной почты</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lang w:val="en-US"/>
              </w:rPr>
              <w:t>adm</w:t>
            </w:r>
            <w:r>
              <w:rPr>
                <w:rFonts w:ascii="Times New Roman" w:hAnsi="Times New Roman"/>
                <w:sz w:val="24"/>
                <w:szCs w:val="24"/>
              </w:rPr>
              <w:t>-</w:t>
            </w:r>
            <w:r>
              <w:rPr>
                <w:rFonts w:ascii="Times New Roman" w:hAnsi="Times New Roman"/>
                <w:sz w:val="24"/>
                <w:szCs w:val="24"/>
                <w:lang w:val="en-US"/>
              </w:rPr>
              <w:t>amderma</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6</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Номер контактного телефона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8(81857) 23703</w:t>
            </w:r>
          </w:p>
        </w:tc>
      </w:tr>
    </w:tbl>
    <w:p w:rsidR="00CE18C5" w:rsidRDefault="00CE18C5" w:rsidP="00055F4E">
      <w:pPr>
        <w:pStyle w:val="a4"/>
        <w:tabs>
          <w:tab w:val="left" w:pos="709"/>
        </w:tabs>
        <w:spacing w:line="240" w:lineRule="auto"/>
        <w:ind w:firstLine="567"/>
        <w:jc w:val="both"/>
        <w:rPr>
          <w:color w:val="22272F"/>
          <w:sz w:val="23"/>
          <w:szCs w:val="23"/>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3692"/>
        <w:gridCol w:w="5642"/>
      </w:tblGrid>
      <w:tr w:rsidR="00766B9B" w:rsidRPr="00766B9B" w:rsidTr="00EC2BB0">
        <w:tc>
          <w:tcPr>
            <w:tcW w:w="439"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2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Предмет аукциона</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7</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Наименование государственного/муниципального недвижимого имущества</w:t>
            </w:r>
          </w:p>
        </w:tc>
        <w:tc>
          <w:tcPr>
            <w:tcW w:w="511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Нежилое помещение – двухкомнатная квартира общей площадью 46,8 кв.м.</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8</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Место расположения государственного/муниципального недвижимого имущества</w:t>
            </w:r>
          </w:p>
        </w:tc>
        <w:tc>
          <w:tcPr>
            <w:tcW w:w="511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Ненецкий автономный округ, Заполярный район, пос. Амдерма, ул. Дубровина, д. 9, кв. 2</w:t>
            </w:r>
          </w:p>
        </w:tc>
      </w:tr>
      <w:tr w:rsidR="00766B9B" w:rsidRPr="00766B9B" w:rsidTr="00EC2BB0">
        <w:tc>
          <w:tcPr>
            <w:tcW w:w="439"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9</w:t>
            </w:r>
          </w:p>
        </w:tc>
        <w:tc>
          <w:tcPr>
            <w:tcW w:w="4104"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Целевое назначение государственного/муниципального недвижимого имущества</w:t>
            </w:r>
          </w:p>
        </w:tc>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для торговой деятельности</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10</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Начальная (минимальная) цена договора</w:t>
            </w:r>
          </w:p>
        </w:tc>
        <w:tc>
          <w:tcPr>
            <w:tcW w:w="5111" w:type="dxa"/>
            <w:tcBorders>
              <w:left w:val="single" w:sz="6" w:space="0" w:color="000000"/>
              <w:bottom w:val="single" w:sz="6" w:space="0" w:color="000000"/>
              <w:right w:val="single" w:sz="6" w:space="0" w:color="000000"/>
            </w:tcBorders>
            <w:shd w:val="clear" w:color="auto" w:fill="FFFFFF"/>
            <w:hideMark/>
          </w:tcPr>
          <w:p w:rsidR="00766B9B" w:rsidRPr="00766B9B" w:rsidRDefault="003C0F3F" w:rsidP="00966E86">
            <w:pPr>
              <w:spacing w:after="0" w:line="240" w:lineRule="auto"/>
              <w:rPr>
                <w:rFonts w:ascii="Times New Roman" w:hAnsi="Times New Roman"/>
                <w:color w:val="22272F"/>
                <w:sz w:val="23"/>
                <w:szCs w:val="23"/>
              </w:rPr>
            </w:pPr>
            <w:r>
              <w:rPr>
                <w:rFonts w:ascii="Times New Roman" w:hAnsi="Times New Roman"/>
                <w:sz w:val="24"/>
                <w:szCs w:val="24"/>
              </w:rPr>
              <w:t>11 372,00 (одиннадцать тысяч триста семьдесят два) рубля</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lastRenderedPageBreak/>
              <w:t>11</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действия договора</w:t>
            </w:r>
          </w:p>
        </w:tc>
        <w:tc>
          <w:tcPr>
            <w:tcW w:w="5111" w:type="dxa"/>
            <w:tcBorders>
              <w:left w:val="single" w:sz="6" w:space="0" w:color="000000"/>
              <w:bottom w:val="single" w:sz="6" w:space="0" w:color="000000"/>
              <w:right w:val="single" w:sz="6" w:space="0" w:color="000000"/>
            </w:tcBorders>
            <w:shd w:val="clear" w:color="auto" w:fill="FFFFFF"/>
            <w:hideMark/>
          </w:tcPr>
          <w:p w:rsidR="00766B9B" w:rsidRPr="00766B9B" w:rsidRDefault="003C0F3F" w:rsidP="00966E86">
            <w:pPr>
              <w:spacing w:after="0" w:line="240" w:lineRule="auto"/>
              <w:rPr>
                <w:rFonts w:ascii="Times New Roman" w:hAnsi="Times New Roman"/>
                <w:color w:val="22272F"/>
                <w:sz w:val="23"/>
                <w:szCs w:val="23"/>
              </w:rPr>
            </w:pPr>
            <w:r>
              <w:rPr>
                <w:rFonts w:ascii="Times New Roman" w:hAnsi="Times New Roman"/>
                <w:color w:val="22272F"/>
                <w:sz w:val="23"/>
                <w:szCs w:val="23"/>
              </w:rPr>
              <w:t>5 лет</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12</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Сроки и порядок оплаты по договору</w:t>
            </w:r>
          </w:p>
        </w:tc>
        <w:tc>
          <w:tcPr>
            <w:tcW w:w="5111" w:type="dxa"/>
            <w:tcBorders>
              <w:left w:val="single" w:sz="6" w:space="0" w:color="000000"/>
              <w:bottom w:val="single" w:sz="6" w:space="0" w:color="000000"/>
              <w:right w:val="single" w:sz="6" w:space="0" w:color="000000"/>
            </w:tcBorders>
            <w:shd w:val="clear" w:color="auto" w:fill="FFFFFF"/>
            <w:hideMark/>
          </w:tcPr>
          <w:p w:rsidR="00766B9B" w:rsidRPr="00766B9B" w:rsidRDefault="003C0F3F" w:rsidP="00966E86">
            <w:pPr>
              <w:spacing w:after="0" w:line="240" w:lineRule="auto"/>
              <w:rPr>
                <w:rFonts w:ascii="Times New Roman" w:hAnsi="Times New Roman"/>
                <w:color w:val="22272F"/>
                <w:sz w:val="23"/>
                <w:szCs w:val="23"/>
              </w:rPr>
            </w:pPr>
            <w:r w:rsidRPr="003C0F3F">
              <w:rPr>
                <w:rFonts w:ascii="Times New Roman" w:hAnsi="Times New Roman"/>
                <w:color w:val="22272F"/>
                <w:sz w:val="23"/>
                <w:szCs w:val="23"/>
              </w:rPr>
              <w:t>Арендная плата вносится ежемесячно в срок до 15 числа, следующего за отчетным месяцем, непосредственно Арендатором на расчетный счет Арендодателя самостоятельно на основании договора</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13</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Изменение цены договора</w:t>
            </w:r>
          </w:p>
        </w:tc>
        <w:tc>
          <w:tcPr>
            <w:tcW w:w="5111" w:type="dxa"/>
            <w:tcBorders>
              <w:left w:val="single" w:sz="6" w:space="0" w:color="000000"/>
              <w:bottom w:val="single" w:sz="6" w:space="0" w:color="000000"/>
              <w:right w:val="single" w:sz="6" w:space="0" w:color="000000"/>
            </w:tcBorders>
            <w:shd w:val="clear" w:color="auto" w:fill="FFFFFF"/>
            <w:hideMark/>
          </w:tcPr>
          <w:p w:rsidR="00966E86"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Пересмотр цены договора в сторону увеличения осуществляется</w:t>
            </w:r>
            <w:r w:rsidR="00966E86">
              <w:rPr>
                <w:rFonts w:ascii="Times New Roman" w:hAnsi="Times New Roman"/>
                <w:color w:val="22272F"/>
                <w:sz w:val="23"/>
                <w:szCs w:val="23"/>
              </w:rPr>
              <w:t xml:space="preserve"> сторонами </w:t>
            </w:r>
            <w:r w:rsidR="00966E86" w:rsidRPr="00966E86">
              <w:rPr>
                <w:rFonts w:ascii="Times New Roman" w:hAnsi="Times New Roman"/>
                <w:color w:val="22272F"/>
                <w:sz w:val="23"/>
                <w:szCs w:val="23"/>
              </w:rPr>
              <w:t>в случае централизованного изменения цен и тарифов, изменения порядка определения величины арендной платы</w:t>
            </w:r>
            <w:r w:rsidR="00966E86">
              <w:rPr>
                <w:rFonts w:ascii="Times New Roman" w:hAnsi="Times New Roman"/>
                <w:color w:val="22272F"/>
                <w:sz w:val="23"/>
                <w:szCs w:val="23"/>
              </w:rPr>
              <w:t>.</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Цена заключенного договора не может быть пересмотрена сторонами в сторону уменьшения.</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14</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Передача прав на имущество, созданное участником аукциона в рамках исполнения договора</w:t>
            </w:r>
          </w:p>
        </w:tc>
        <w:tc>
          <w:tcPr>
            <w:tcW w:w="5111" w:type="dxa"/>
            <w:tcBorders>
              <w:left w:val="single" w:sz="6" w:space="0" w:color="000000"/>
              <w:bottom w:val="single" w:sz="6" w:space="0" w:color="000000"/>
              <w:right w:val="single" w:sz="6" w:space="0" w:color="000000"/>
            </w:tcBorders>
            <w:shd w:val="clear" w:color="auto" w:fill="FFFFFF"/>
            <w:hideMark/>
          </w:tcPr>
          <w:p w:rsidR="00766B9B" w:rsidRPr="00EC2BB0" w:rsidRDefault="00966E86" w:rsidP="00EC2BB0">
            <w:pPr>
              <w:spacing w:after="0" w:line="240" w:lineRule="auto"/>
              <w:rPr>
                <w:rFonts w:ascii="Times New Roman" w:hAnsi="Times New Roman"/>
                <w:color w:val="22272F"/>
                <w:sz w:val="23"/>
                <w:szCs w:val="23"/>
              </w:rPr>
            </w:pPr>
            <w:r w:rsidRPr="00966E86">
              <w:rPr>
                <w:rFonts w:ascii="Times New Roman" w:hAnsi="Times New Roman"/>
                <w:color w:val="22272F"/>
                <w:sz w:val="23"/>
                <w:szCs w:val="23"/>
              </w:rPr>
              <w:t>Передача прав на имущество, созданное участником аукциона в рамках исполнения договора, заключенного по результатам аукциона, третьим лицам не до</w:t>
            </w:r>
            <w:r w:rsidR="00EC2BB0">
              <w:rPr>
                <w:rFonts w:ascii="Times New Roman" w:hAnsi="Times New Roman"/>
                <w:color w:val="22272F"/>
                <w:sz w:val="23"/>
                <w:szCs w:val="23"/>
              </w:rPr>
              <w:t>пускается.</w:t>
            </w:r>
          </w:p>
        </w:tc>
      </w:tr>
      <w:tr w:rsidR="00766B9B" w:rsidRPr="00766B9B" w:rsidTr="00EC2BB0">
        <w:tc>
          <w:tcPr>
            <w:tcW w:w="439"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15</w:t>
            </w:r>
          </w:p>
        </w:tc>
        <w:tc>
          <w:tcPr>
            <w:tcW w:w="4104"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Осмотр государственного/муниципального недвижимого имущества, права на которое передаются по договору аренды</w:t>
            </w:r>
          </w:p>
        </w:tc>
        <w:tc>
          <w:tcPr>
            <w:tcW w:w="5111" w:type="dxa"/>
            <w:tcBorders>
              <w:left w:val="single" w:sz="6" w:space="0" w:color="000000"/>
              <w:bottom w:val="single" w:sz="6" w:space="0" w:color="000000"/>
              <w:right w:val="single" w:sz="6" w:space="0" w:color="000000"/>
            </w:tcBorders>
            <w:shd w:val="clear" w:color="auto" w:fill="FFFFFF"/>
            <w:hideMark/>
          </w:tcPr>
          <w:p w:rsidR="003C0F3F" w:rsidRDefault="00766B9B" w:rsidP="003C0F3F">
            <w:pPr>
              <w:spacing w:after="0" w:line="240" w:lineRule="auto"/>
              <w:ind w:left="6" w:hanging="6"/>
              <w:rPr>
                <w:rFonts w:ascii="Times New Roman" w:hAnsi="Times New Roman"/>
                <w:color w:val="22272F"/>
                <w:sz w:val="23"/>
                <w:szCs w:val="23"/>
              </w:rPr>
            </w:pPr>
            <w:r w:rsidRPr="00766B9B">
              <w:rPr>
                <w:rFonts w:ascii="Times New Roman" w:hAnsi="Times New Roman"/>
                <w:color w:val="22272F"/>
                <w:sz w:val="23"/>
                <w:szCs w:val="23"/>
              </w:rPr>
              <w:t xml:space="preserve">Организатор аукциона обеспечивает осмотр государственного/муниципального недвижимого имущества, права на которое передают по договору аренды, в следующем порядке: </w:t>
            </w:r>
          </w:p>
          <w:p w:rsidR="003C0F3F" w:rsidRDefault="003C0F3F" w:rsidP="00966E86">
            <w:pPr>
              <w:spacing w:after="0" w:line="240" w:lineRule="auto"/>
              <w:ind w:left="6" w:hanging="6"/>
              <w:rPr>
                <w:rFonts w:ascii="Times New Roman" w:hAnsi="Times New Roman"/>
                <w:bCs/>
                <w:iCs/>
                <w:sz w:val="24"/>
                <w:szCs w:val="24"/>
              </w:rPr>
            </w:pPr>
            <w:r w:rsidRPr="00BE5404">
              <w:rPr>
                <w:rFonts w:ascii="Times New Roman" w:hAnsi="Times New Roman"/>
                <w:bCs/>
                <w:iCs/>
                <w:sz w:val="24"/>
                <w:szCs w:val="24"/>
              </w:rPr>
              <w:t>График проведения осмотра:</w:t>
            </w:r>
          </w:p>
          <w:p w:rsidR="00E9257C" w:rsidRPr="00E9257C" w:rsidRDefault="00E9257C" w:rsidP="00E9257C">
            <w:pPr>
              <w:spacing w:after="0" w:line="240" w:lineRule="auto"/>
              <w:ind w:left="6" w:hanging="6"/>
              <w:rPr>
                <w:rFonts w:ascii="Times New Roman" w:hAnsi="Times New Roman"/>
                <w:bCs/>
                <w:iCs/>
                <w:sz w:val="24"/>
                <w:szCs w:val="24"/>
              </w:rPr>
            </w:pPr>
            <w:r w:rsidRPr="00E9257C">
              <w:rPr>
                <w:rFonts w:ascii="Times New Roman" w:hAnsi="Times New Roman"/>
                <w:bCs/>
                <w:iCs/>
                <w:sz w:val="24"/>
                <w:szCs w:val="24"/>
              </w:rPr>
              <w:t>03.02.2025 г</w:t>
            </w:r>
            <w:r>
              <w:rPr>
                <w:rFonts w:ascii="Times New Roman" w:hAnsi="Times New Roman"/>
                <w:bCs/>
                <w:iCs/>
                <w:sz w:val="24"/>
                <w:szCs w:val="24"/>
              </w:rPr>
              <w:t>.</w:t>
            </w:r>
            <w:r w:rsidRPr="00E9257C">
              <w:rPr>
                <w:rFonts w:ascii="Times New Roman" w:hAnsi="Times New Roman"/>
                <w:bCs/>
                <w:iCs/>
                <w:sz w:val="24"/>
                <w:szCs w:val="24"/>
              </w:rPr>
              <w:t xml:space="preserve"> - 16-00 -17-00 час</w:t>
            </w:r>
            <w:r>
              <w:rPr>
                <w:rFonts w:ascii="Times New Roman" w:hAnsi="Times New Roman"/>
                <w:bCs/>
                <w:iCs/>
                <w:sz w:val="24"/>
                <w:szCs w:val="24"/>
              </w:rPr>
              <w:t>.</w:t>
            </w:r>
          </w:p>
          <w:p w:rsidR="00E9257C" w:rsidRPr="00E9257C" w:rsidRDefault="00E9257C" w:rsidP="00E9257C">
            <w:pPr>
              <w:spacing w:after="0" w:line="240" w:lineRule="auto"/>
              <w:ind w:left="6" w:hanging="6"/>
              <w:rPr>
                <w:rFonts w:ascii="Times New Roman" w:hAnsi="Times New Roman"/>
                <w:bCs/>
                <w:iCs/>
                <w:sz w:val="24"/>
                <w:szCs w:val="24"/>
              </w:rPr>
            </w:pPr>
            <w:r w:rsidRPr="00E9257C">
              <w:rPr>
                <w:rFonts w:ascii="Times New Roman" w:hAnsi="Times New Roman"/>
                <w:bCs/>
                <w:iCs/>
                <w:sz w:val="24"/>
                <w:szCs w:val="24"/>
              </w:rPr>
              <w:t>10.02.2025 г. - 16-00 -17-00 час</w:t>
            </w:r>
            <w:r>
              <w:rPr>
                <w:rFonts w:ascii="Times New Roman" w:hAnsi="Times New Roman"/>
                <w:bCs/>
                <w:iCs/>
                <w:sz w:val="24"/>
                <w:szCs w:val="24"/>
              </w:rPr>
              <w:t>.</w:t>
            </w:r>
          </w:p>
          <w:p w:rsidR="00E9257C" w:rsidRPr="00E9257C" w:rsidRDefault="00E9257C" w:rsidP="00E9257C">
            <w:pPr>
              <w:spacing w:after="0" w:line="240" w:lineRule="auto"/>
              <w:ind w:left="6" w:hanging="6"/>
              <w:rPr>
                <w:rFonts w:ascii="Times New Roman" w:hAnsi="Times New Roman"/>
                <w:bCs/>
                <w:iCs/>
                <w:sz w:val="24"/>
                <w:szCs w:val="24"/>
              </w:rPr>
            </w:pPr>
            <w:r w:rsidRPr="00E9257C">
              <w:rPr>
                <w:rFonts w:ascii="Times New Roman" w:hAnsi="Times New Roman"/>
                <w:bCs/>
                <w:iCs/>
                <w:sz w:val="24"/>
                <w:szCs w:val="24"/>
              </w:rPr>
              <w:t>17.02.2025 г. - 16-00 -17-00 час</w:t>
            </w:r>
            <w:r>
              <w:rPr>
                <w:rFonts w:ascii="Times New Roman" w:hAnsi="Times New Roman"/>
                <w:bCs/>
                <w:iCs/>
                <w:sz w:val="24"/>
                <w:szCs w:val="24"/>
              </w:rPr>
              <w:t>.</w:t>
            </w:r>
          </w:p>
          <w:p w:rsidR="00E9257C" w:rsidRDefault="00E9257C" w:rsidP="00E9257C">
            <w:pPr>
              <w:spacing w:after="0" w:line="240" w:lineRule="auto"/>
              <w:rPr>
                <w:rFonts w:ascii="Times New Roman" w:hAnsi="Times New Roman"/>
                <w:bCs/>
                <w:iCs/>
                <w:sz w:val="24"/>
                <w:szCs w:val="24"/>
              </w:rPr>
            </w:pPr>
            <w:r w:rsidRPr="00E9257C">
              <w:rPr>
                <w:rFonts w:ascii="Times New Roman" w:hAnsi="Times New Roman"/>
                <w:bCs/>
                <w:iCs/>
                <w:sz w:val="24"/>
                <w:szCs w:val="24"/>
              </w:rPr>
              <w:t>24.02.2025 г. - 16-00 -17-00 час</w:t>
            </w:r>
            <w:r>
              <w:rPr>
                <w:rFonts w:ascii="Times New Roman" w:hAnsi="Times New Roman"/>
                <w:bCs/>
                <w:iCs/>
                <w:sz w:val="24"/>
                <w:szCs w:val="24"/>
              </w:rPr>
              <w:t>.</w:t>
            </w:r>
          </w:p>
          <w:p w:rsidR="00766B9B" w:rsidRPr="00766B9B" w:rsidRDefault="00766B9B" w:rsidP="00E9257C">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Проведение такого осмотра осуществляется не реже чем через каждые пять рабочих дней с даты размещения извещения о проведении аукциона на </w:t>
            </w:r>
            <w:hyperlink r:id="rId9" w:tgtFrame="_blank" w:history="1">
              <w:r w:rsidRPr="00766B9B">
                <w:rPr>
                  <w:rFonts w:ascii="Times New Roman" w:hAnsi="Times New Roman"/>
                  <w:color w:val="3272C0"/>
                  <w:sz w:val="23"/>
                  <w:szCs w:val="23"/>
                </w:rPr>
                <w:t>официальном сайте</w:t>
              </w:r>
            </w:hyperlink>
            <w:r w:rsidRPr="00766B9B">
              <w:rPr>
                <w:rFonts w:ascii="Times New Roman" w:hAnsi="Times New Roman"/>
                <w:color w:val="22272F"/>
                <w:sz w:val="23"/>
                <w:szCs w:val="23"/>
              </w:rPr>
              <w:t>, но не позднее чем за два рабочих дня до даты окончания срока подачи заявок.</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Осмотр государственного/муниципального недвижимого имущества проводится без взимания платы в соответствии с графиком осмотра, являющимся </w:t>
            </w:r>
            <w:hyperlink r:id="rId10" w:anchor="/document/55725052/entry/3000" w:history="1">
              <w:r w:rsidRPr="00766B9B">
                <w:rPr>
                  <w:rFonts w:ascii="Times New Roman" w:hAnsi="Times New Roman"/>
                  <w:color w:val="3272C0"/>
                  <w:sz w:val="23"/>
                  <w:szCs w:val="23"/>
                </w:rPr>
                <w:t>приложением</w:t>
              </w:r>
            </w:hyperlink>
            <w:r w:rsidRPr="00766B9B">
              <w:rPr>
                <w:rFonts w:ascii="Times New Roman" w:hAnsi="Times New Roman"/>
                <w:color w:val="22272F"/>
                <w:sz w:val="23"/>
                <w:szCs w:val="23"/>
              </w:rPr>
              <w:t> к документации об аукционе.</w:t>
            </w:r>
          </w:p>
        </w:tc>
      </w:tr>
    </w:tbl>
    <w:p w:rsidR="00CE18C5" w:rsidRDefault="00CE18C5" w:rsidP="00055F4E">
      <w:pPr>
        <w:pStyle w:val="a4"/>
        <w:tabs>
          <w:tab w:val="left" w:pos="709"/>
        </w:tabs>
        <w:spacing w:line="240" w:lineRule="auto"/>
        <w:ind w:firstLine="567"/>
        <w:jc w:val="both"/>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43"/>
        <w:gridCol w:w="4580"/>
        <w:gridCol w:w="4531"/>
      </w:tblGrid>
      <w:tr w:rsidR="00766B9B" w:rsidRPr="00766B9B"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11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Информация об аукционе</w:t>
            </w:r>
          </w:p>
        </w:tc>
      </w:tr>
      <w:tr w:rsidR="00766B9B" w:rsidRPr="00766B9B"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16</w:t>
            </w:r>
          </w:p>
        </w:tc>
        <w:tc>
          <w:tcPr>
            <w:tcW w:w="4580"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Дата и время окончания срока подачи заявок на участие в аукционе</w:t>
            </w:r>
          </w:p>
        </w:tc>
        <w:tc>
          <w:tcPr>
            <w:tcW w:w="453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 xml:space="preserve">Заявитель вправе подать заявку на участие в аукционе до </w:t>
            </w:r>
            <w:r w:rsidR="006E69D3">
              <w:rPr>
                <w:rFonts w:ascii="Times New Roman" w:hAnsi="Times New Roman"/>
                <w:color w:val="22272F"/>
                <w:sz w:val="23"/>
                <w:szCs w:val="23"/>
              </w:rPr>
              <w:t>09 час. 00 мин</w:t>
            </w:r>
            <w:r w:rsidR="006E69D3" w:rsidRPr="00E9257C">
              <w:rPr>
                <w:rFonts w:ascii="Times New Roman" w:hAnsi="Times New Roman"/>
                <w:color w:val="22272F"/>
                <w:sz w:val="23"/>
                <w:szCs w:val="23"/>
              </w:rPr>
              <w:t xml:space="preserve">. </w:t>
            </w:r>
            <w:r w:rsidR="00E9257C" w:rsidRPr="00E9257C">
              <w:rPr>
                <w:rFonts w:ascii="Times New Roman" w:hAnsi="Times New Roman"/>
                <w:color w:val="22272F"/>
                <w:sz w:val="23"/>
                <w:szCs w:val="23"/>
              </w:rPr>
              <w:t>27.02</w:t>
            </w:r>
            <w:r w:rsidR="006E69D3" w:rsidRPr="00E9257C">
              <w:rPr>
                <w:rFonts w:ascii="Times New Roman" w:hAnsi="Times New Roman"/>
                <w:color w:val="22272F"/>
                <w:sz w:val="23"/>
                <w:szCs w:val="23"/>
              </w:rPr>
              <w:t>.2025</w:t>
            </w:r>
            <w:r w:rsidRPr="00766B9B">
              <w:rPr>
                <w:rFonts w:ascii="Times New Roman" w:hAnsi="Times New Roman"/>
                <w:color w:val="22272F"/>
                <w:sz w:val="23"/>
                <w:szCs w:val="23"/>
              </w:rPr>
              <w:t xml:space="preserve"> (время московское/время местное).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Датой начала срока подачи заявок на участие в аукционе является день, следующий за днем размещения на </w:t>
            </w:r>
            <w:hyperlink r:id="rId11" w:tgtFrame="_blank" w:history="1">
              <w:r w:rsidRPr="00766B9B">
                <w:rPr>
                  <w:rFonts w:ascii="Times New Roman" w:hAnsi="Times New Roman"/>
                  <w:color w:val="3272C0"/>
                  <w:sz w:val="23"/>
                  <w:szCs w:val="23"/>
                </w:rPr>
                <w:t>официальном сайте</w:t>
              </w:r>
            </w:hyperlink>
            <w:r w:rsidRPr="00766B9B">
              <w:rPr>
                <w:rFonts w:ascii="Times New Roman" w:hAnsi="Times New Roman"/>
                <w:color w:val="22272F"/>
                <w:sz w:val="23"/>
                <w:szCs w:val="23"/>
              </w:rPr>
              <w:t> извещения о проведении аукциона.</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Местом подачи заявок на участие в аукционе является электронная площадка.</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17</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Порядок подачи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Заявка на участие в аукционе подается в срок и по форме, которые установлены документацией об аукционе.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При получении заявки на участие в аукционе оператор электронной площадки направляет заявителю уведомление о ее получении в течение одного часа с момента получения такой заявки.</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 xml:space="preserve">Заявитель вправе подать только одну заявку </w:t>
            </w:r>
            <w:r w:rsidRPr="00766B9B">
              <w:rPr>
                <w:rFonts w:ascii="Times New Roman" w:hAnsi="Times New Roman"/>
                <w:color w:val="22272F"/>
                <w:sz w:val="23"/>
                <w:szCs w:val="23"/>
              </w:rPr>
              <w:lastRenderedPageBreak/>
              <w:t>в отношении каждого предмета аукциона.</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Прием заявок на участие в аукционе осуществляется до даты и времени окончания срока подачи таких заявок.</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Задаток возвращается указанным заявителям в течение пяти рабочих дней с даты окончания срока приема заявок.</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lastRenderedPageBreak/>
              <w:t>18</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Отзыв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Заявитель вправе отозвать заявку в любое время до установленных даты и времени окончания срока подачи заявок на участие в аукционе.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r w:rsidR="00766B9B" w:rsidRPr="00766B9B"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19</w:t>
            </w:r>
          </w:p>
        </w:tc>
        <w:tc>
          <w:tcPr>
            <w:tcW w:w="4580"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Размер задатка</w:t>
            </w:r>
          </w:p>
        </w:tc>
        <w:tc>
          <w:tcPr>
            <w:tcW w:w="453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20</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внесения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21</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Порядок внесения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22</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Реквизиты счета для перечисления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23</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Дата и время начала рассмотрения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число, месяц, год</w:t>
            </w:r>
            <w:r w:rsidRPr="00766B9B">
              <w:rPr>
                <w:rFonts w:ascii="Times New Roman" w:hAnsi="Times New Roman"/>
                <w:color w:val="22272F"/>
                <w:sz w:val="23"/>
                <w:szCs w:val="23"/>
              </w:rPr>
              <w:t>] [</w:t>
            </w:r>
            <w:r w:rsidRPr="00766B9B">
              <w:rPr>
                <w:rFonts w:ascii="Times New Roman" w:hAnsi="Times New Roman"/>
                <w:b/>
                <w:bCs/>
                <w:color w:val="22272F"/>
                <w:sz w:val="23"/>
                <w:szCs w:val="23"/>
              </w:rPr>
              <w:t>часы, минуты</w:t>
            </w:r>
            <w:r w:rsidRPr="00766B9B">
              <w:rPr>
                <w:rFonts w:ascii="Times New Roman" w:hAnsi="Times New Roman"/>
                <w:color w:val="22272F"/>
                <w:sz w:val="23"/>
                <w:szCs w:val="23"/>
              </w:rPr>
              <w:t>]</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24</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Величина повышения начальной цены договора ("шаг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4A62FD" w:rsidRPr="004A62FD" w:rsidRDefault="004A62FD" w:rsidP="004A62FD">
            <w:pPr>
              <w:spacing w:after="0" w:line="240" w:lineRule="auto"/>
              <w:rPr>
                <w:rFonts w:ascii="Times New Roman" w:hAnsi="Times New Roman"/>
                <w:color w:val="22272F"/>
                <w:sz w:val="23"/>
                <w:szCs w:val="23"/>
              </w:rPr>
            </w:pPr>
            <w:r w:rsidRPr="004A62FD">
              <w:rPr>
                <w:rFonts w:ascii="Times New Roman" w:hAnsi="Times New Roman"/>
                <w:color w:val="22272F"/>
                <w:sz w:val="23"/>
                <w:szCs w:val="23"/>
              </w:rPr>
              <w:t>«Шаг аукциона» устанавливается в размере пяти процентов начальной (минимальной) цены договора, указанной в извещении.</w:t>
            </w:r>
          </w:p>
          <w:p w:rsidR="00766B9B" w:rsidRPr="00766B9B" w:rsidRDefault="004A62FD" w:rsidP="004A62FD">
            <w:pPr>
              <w:spacing w:after="0" w:line="240" w:lineRule="auto"/>
              <w:rPr>
                <w:rFonts w:ascii="Times New Roman" w:hAnsi="Times New Roman"/>
                <w:color w:val="22272F"/>
                <w:sz w:val="23"/>
                <w:szCs w:val="23"/>
              </w:rPr>
            </w:pPr>
            <w:r w:rsidRPr="004A62FD">
              <w:rPr>
                <w:rFonts w:ascii="Times New Roman" w:hAnsi="Times New Roman"/>
                <w:color w:val="22272F"/>
                <w:sz w:val="23"/>
                <w:szCs w:val="23"/>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25</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Дата и время начала проведения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E9257C" w:rsidP="004A62FD">
            <w:pPr>
              <w:spacing w:after="0" w:line="240" w:lineRule="auto"/>
              <w:rPr>
                <w:rFonts w:ascii="Times New Roman" w:hAnsi="Times New Roman"/>
                <w:b/>
                <w:color w:val="22272F"/>
                <w:sz w:val="23"/>
                <w:szCs w:val="23"/>
              </w:rPr>
            </w:pPr>
            <w:r w:rsidRPr="00E9257C">
              <w:rPr>
                <w:rFonts w:ascii="Times New Roman" w:hAnsi="Times New Roman"/>
                <w:b/>
                <w:color w:val="22272F"/>
                <w:sz w:val="23"/>
                <w:szCs w:val="23"/>
              </w:rPr>
              <w:t>27.02</w:t>
            </w:r>
            <w:r w:rsidR="006E69D3" w:rsidRPr="00E9257C">
              <w:rPr>
                <w:rFonts w:ascii="Times New Roman" w:hAnsi="Times New Roman"/>
                <w:b/>
                <w:color w:val="22272F"/>
                <w:sz w:val="23"/>
                <w:szCs w:val="23"/>
              </w:rPr>
              <w:t>.2025 г. в 10:00 ч.</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26</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 xml:space="preserve">Срок, в течение которого организатор </w:t>
            </w:r>
            <w:r w:rsidRPr="00766B9B">
              <w:rPr>
                <w:rFonts w:ascii="Times New Roman" w:hAnsi="Times New Roman"/>
                <w:color w:val="22272F"/>
                <w:sz w:val="23"/>
                <w:szCs w:val="23"/>
              </w:rPr>
              <w:lastRenderedPageBreak/>
              <w:t>аукциона вправе отказаться от проведения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lastRenderedPageBreak/>
              <w:t xml:space="preserve">Извещение об отказе от проведения </w:t>
            </w:r>
            <w:r w:rsidRPr="00766B9B">
              <w:rPr>
                <w:rFonts w:ascii="Times New Roman" w:hAnsi="Times New Roman"/>
                <w:color w:val="22272F"/>
                <w:sz w:val="23"/>
                <w:szCs w:val="23"/>
              </w:rPr>
              <w:lastRenderedPageBreak/>
              <w:t>аукциона формируется организатором аукциона с использованием </w:t>
            </w:r>
            <w:hyperlink r:id="rId12" w:tgtFrame="_blank" w:history="1">
              <w:r w:rsidRPr="00766B9B">
                <w:rPr>
                  <w:rFonts w:ascii="Times New Roman" w:hAnsi="Times New Roman"/>
                  <w:color w:val="3272C0"/>
                  <w:sz w:val="23"/>
                  <w:szCs w:val="23"/>
                </w:rPr>
                <w:t>официального сайта</w:t>
              </w:r>
            </w:hyperlink>
            <w:r w:rsidRPr="00766B9B">
              <w:rPr>
                <w:rFonts w:ascii="Times New Roman" w:hAnsi="Times New Roman"/>
                <w:color w:val="22272F"/>
                <w:sz w:val="23"/>
                <w:szCs w:val="23"/>
              </w:rPr>
              <w:t>,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lastRenderedPageBreak/>
              <w:t>27</w:t>
            </w:r>
          </w:p>
        </w:tc>
        <w:tc>
          <w:tcPr>
            <w:tcW w:w="4580" w:type="dxa"/>
            <w:tcBorders>
              <w:left w:val="single" w:sz="6" w:space="0" w:color="000000"/>
              <w:bottom w:val="single" w:sz="6" w:space="0" w:color="000000"/>
            </w:tcBorders>
            <w:shd w:val="clear" w:color="auto" w:fill="FFFFFF"/>
            <w:hideMark/>
          </w:tcPr>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Предоставление участникам аукциона разъяснений положений документации об аукционе</w:t>
            </w:r>
            <w:bookmarkStart w:id="0" w:name="_GoBack"/>
            <w:bookmarkEnd w:id="0"/>
          </w:p>
        </w:tc>
        <w:tc>
          <w:tcPr>
            <w:tcW w:w="4531" w:type="dxa"/>
            <w:tcBorders>
              <w:left w:val="single" w:sz="6" w:space="0" w:color="000000"/>
              <w:bottom w:val="single" w:sz="6" w:space="0" w:color="000000"/>
              <w:right w:val="single" w:sz="6" w:space="0" w:color="000000"/>
            </w:tcBorders>
            <w:shd w:val="clear" w:color="auto" w:fill="FFFFFF"/>
            <w:hideMark/>
          </w:tcPr>
          <w:p w:rsidR="00766B9B" w:rsidRPr="00E9257C" w:rsidRDefault="00766B9B" w:rsidP="00766B9B">
            <w:pPr>
              <w:spacing w:after="0" w:line="240" w:lineRule="auto"/>
              <w:rPr>
                <w:rFonts w:ascii="Times New Roman" w:hAnsi="Times New Roman"/>
                <w:b/>
                <w:color w:val="22272F"/>
                <w:sz w:val="23"/>
                <w:szCs w:val="23"/>
              </w:rPr>
            </w:pPr>
            <w:r w:rsidRPr="00E9257C">
              <w:rPr>
                <w:rFonts w:ascii="Times New Roman" w:hAnsi="Times New Roman"/>
                <w:color w:val="22272F"/>
                <w:sz w:val="23"/>
                <w:szCs w:val="23"/>
              </w:rPr>
              <w:t xml:space="preserve">Дата начала предоставления участникам аукциона разъяснений положений документации об аукционе: </w:t>
            </w:r>
            <w:r w:rsidR="00573E6D">
              <w:rPr>
                <w:rFonts w:ascii="Times New Roman" w:hAnsi="Times New Roman"/>
                <w:b/>
                <w:color w:val="22272F"/>
                <w:sz w:val="23"/>
                <w:szCs w:val="23"/>
              </w:rPr>
              <w:t>30.01</w:t>
            </w:r>
            <w:r w:rsidR="006E69D3" w:rsidRPr="00E9257C">
              <w:rPr>
                <w:rFonts w:ascii="Times New Roman" w:hAnsi="Times New Roman"/>
                <w:b/>
                <w:color w:val="22272F"/>
                <w:sz w:val="23"/>
                <w:szCs w:val="23"/>
              </w:rPr>
              <w:t>.2025 г. 10:00 ч</w:t>
            </w:r>
            <w:r w:rsidRPr="00E9257C">
              <w:rPr>
                <w:rFonts w:ascii="Times New Roman" w:hAnsi="Times New Roman"/>
                <w:b/>
                <w:color w:val="22272F"/>
                <w:sz w:val="23"/>
                <w:szCs w:val="23"/>
              </w:rPr>
              <w:t>.</w:t>
            </w:r>
          </w:p>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 xml:space="preserve">Дата окончания предоставления участникам аукциона разъяснений положений документации об аукционе: </w:t>
            </w:r>
            <w:r w:rsidR="00E9257C" w:rsidRPr="00E9257C">
              <w:rPr>
                <w:rFonts w:ascii="Times New Roman" w:hAnsi="Times New Roman"/>
                <w:b/>
                <w:color w:val="22272F"/>
                <w:sz w:val="23"/>
                <w:szCs w:val="23"/>
              </w:rPr>
              <w:t>26.02</w:t>
            </w:r>
            <w:r w:rsidR="006E69D3" w:rsidRPr="00E9257C">
              <w:rPr>
                <w:rFonts w:ascii="Times New Roman" w:hAnsi="Times New Roman"/>
                <w:b/>
                <w:color w:val="22272F"/>
                <w:sz w:val="23"/>
                <w:szCs w:val="23"/>
              </w:rPr>
              <w:t>.2025 г. 10:00 ч.</w:t>
            </w:r>
          </w:p>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anchor="/document/406913540/entry/1028" w:history="1">
              <w:r w:rsidRPr="00E9257C">
                <w:rPr>
                  <w:rFonts w:ascii="Times New Roman" w:hAnsi="Times New Roman"/>
                  <w:color w:val="3272C0"/>
                  <w:sz w:val="23"/>
                  <w:szCs w:val="23"/>
                </w:rPr>
                <w:t>пунктом 28</w:t>
              </w:r>
            </w:hyperlink>
            <w:r w:rsidRPr="00E9257C">
              <w:rPr>
                <w:rFonts w:ascii="Times New Roman" w:hAnsi="Times New Roman"/>
                <w:color w:val="22272F"/>
                <w:sz w:val="23"/>
                <w:szCs w:val="23"/>
              </w:rPr>
              <w:t> Порядка проведения конкурсов или аукционов, с использованием программно-аппаратных средств электронной площадки не более чем три запроса о разъяснении положений документации об аукционе.</w:t>
            </w:r>
          </w:p>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w:t>
            </w:r>
            <w:hyperlink r:id="rId14" w:tgtFrame="_blank" w:history="1">
              <w:r w:rsidRPr="00E9257C">
                <w:rPr>
                  <w:rFonts w:ascii="Times New Roman" w:hAnsi="Times New Roman"/>
                  <w:color w:val="3272C0"/>
                  <w:sz w:val="23"/>
                  <w:szCs w:val="23"/>
                </w:rPr>
                <w:t>официального сайта</w:t>
              </w:r>
            </w:hyperlink>
            <w:r w:rsidRPr="00E9257C">
              <w:rPr>
                <w:rFonts w:ascii="Times New Roman" w:hAnsi="Times New Roman"/>
                <w:color w:val="22272F"/>
                <w:sz w:val="23"/>
                <w:szCs w:val="23"/>
              </w:rPr>
              <w:t xml:space="preserve">, подписывает усиленной квалифицированной подписью лица, уполномоченного действовать от имени организатора аукциона, и размещает на официальном </w:t>
            </w:r>
            <w:r w:rsidRPr="00E9257C">
              <w:rPr>
                <w:rFonts w:ascii="Times New Roman" w:hAnsi="Times New Roman"/>
                <w:color w:val="22272F"/>
                <w:sz w:val="23"/>
                <w:szCs w:val="23"/>
              </w:rPr>
              <w:lastRenderedPageBreak/>
              <w:t>сайте разъяснение с указанием предмета запроса, но без указания заинтересованного лица, от которого поступил запрос.</w:t>
            </w:r>
          </w:p>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w:t>
            </w:r>
          </w:p>
          <w:p w:rsidR="00766B9B" w:rsidRPr="00E9257C" w:rsidRDefault="00766B9B" w:rsidP="00766B9B">
            <w:pPr>
              <w:spacing w:after="0" w:line="240" w:lineRule="auto"/>
              <w:rPr>
                <w:rFonts w:ascii="Times New Roman" w:hAnsi="Times New Roman"/>
                <w:color w:val="22272F"/>
                <w:sz w:val="23"/>
                <w:szCs w:val="23"/>
              </w:rPr>
            </w:pPr>
            <w:r w:rsidRPr="00E9257C">
              <w:rPr>
                <w:rFonts w:ascii="Times New Roman" w:hAnsi="Times New Roman"/>
                <w:color w:val="22272F"/>
                <w:sz w:val="23"/>
                <w:szCs w:val="23"/>
              </w:rPr>
              <w:t>Разъяснение положений документации об аукционе не должно изменять ее суть.</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lastRenderedPageBreak/>
              <w:t>28</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в течение которого должен быть подписан проект договора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6E69D3" w:rsidP="006E69D3">
            <w:pPr>
              <w:spacing w:after="0" w:line="240" w:lineRule="auto"/>
              <w:rPr>
                <w:rFonts w:ascii="Times New Roman" w:hAnsi="Times New Roman"/>
                <w:color w:val="22272F"/>
                <w:sz w:val="23"/>
                <w:szCs w:val="23"/>
              </w:rPr>
            </w:pPr>
            <w:r w:rsidRPr="006E69D3">
              <w:rPr>
                <w:rFonts w:ascii="Times New Roman" w:hAnsi="Times New Roman"/>
                <w:color w:val="22272F"/>
                <w:sz w:val="23"/>
                <w:szCs w:val="23"/>
              </w:rPr>
              <w:t>Срок, в течение которого должен быть подписан проект договора,</w:t>
            </w:r>
            <w:r>
              <w:rPr>
                <w:rFonts w:ascii="Times New Roman" w:hAnsi="Times New Roman"/>
                <w:color w:val="22272F"/>
                <w:sz w:val="23"/>
                <w:szCs w:val="23"/>
              </w:rPr>
              <w:t xml:space="preserve"> </w:t>
            </w:r>
            <w:r w:rsidRPr="006E69D3">
              <w:rPr>
                <w:rFonts w:ascii="Times New Roman" w:hAnsi="Times New Roman"/>
                <w:color w:val="22272F"/>
                <w:sz w:val="23"/>
                <w:szCs w:val="23"/>
              </w:rPr>
              <w:t>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tc>
      </w:tr>
    </w:tbl>
    <w:p w:rsidR="00766B9B" w:rsidRDefault="00766B9B" w:rsidP="00055F4E">
      <w:pPr>
        <w:pStyle w:val="a4"/>
        <w:tabs>
          <w:tab w:val="left" w:pos="709"/>
        </w:tabs>
        <w:spacing w:line="240" w:lineRule="auto"/>
        <w:ind w:firstLine="567"/>
        <w:jc w:val="both"/>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3"/>
        <w:gridCol w:w="4580"/>
        <w:gridCol w:w="4501"/>
      </w:tblGrid>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Требования к участникам аукциона</w:t>
            </w:r>
          </w:p>
        </w:tc>
      </w:tr>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29</w:t>
            </w:r>
          </w:p>
        </w:tc>
        <w:tc>
          <w:tcPr>
            <w:tcW w:w="4580"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Требования к участникам аукциона</w:t>
            </w:r>
          </w:p>
        </w:tc>
        <w:tc>
          <w:tcPr>
            <w:tcW w:w="450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Участники аукциона должны соответствовать требованиям, установленным законодательством Российской Федерации к таким участникам.</w:t>
            </w:r>
          </w:p>
        </w:tc>
      </w:tr>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Обеспечение исполнения договора</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30</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Размер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Обеспечение исполнения договора устанавливается в размере [</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31</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предоставления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32</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Порядок предоставления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Документы</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33</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Копия документа, подтверждающего согласие собственника имущества на предоставление прав в отношении государственного/муниципального недвижимого имущества по договору аренды</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3A3087">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 xml:space="preserve">на </w:t>
            </w:r>
            <w:r w:rsidR="00791FF9" w:rsidRPr="00766B9B">
              <w:rPr>
                <w:rFonts w:ascii="Times New Roman" w:hAnsi="Times New Roman"/>
                <w:color w:val="22272F"/>
                <w:sz w:val="23"/>
                <w:szCs w:val="23"/>
              </w:rPr>
              <w:t>[</w:t>
            </w:r>
            <w:r w:rsidR="00791FF9" w:rsidRPr="00766B9B">
              <w:rPr>
                <w:rFonts w:ascii="Times New Roman" w:hAnsi="Times New Roman"/>
                <w:b/>
                <w:bCs/>
                <w:color w:val="22272F"/>
                <w:sz w:val="23"/>
                <w:szCs w:val="23"/>
              </w:rPr>
              <w:t>значение</w:t>
            </w:r>
            <w:r w:rsidR="00791FF9" w:rsidRPr="00766B9B">
              <w:rPr>
                <w:rFonts w:ascii="Times New Roman" w:hAnsi="Times New Roman"/>
                <w:color w:val="22272F"/>
                <w:sz w:val="23"/>
                <w:szCs w:val="23"/>
              </w:rPr>
              <w:t>]</w:t>
            </w:r>
            <w:r w:rsidRPr="00766B9B">
              <w:rPr>
                <w:rFonts w:ascii="Times New Roman" w:hAnsi="Times New Roman"/>
                <w:color w:val="22272F"/>
                <w:sz w:val="23"/>
                <w:szCs w:val="23"/>
              </w:rPr>
              <w:t xml:space="preserve"> листах в одном экземпляре.</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34</w:t>
            </w:r>
          </w:p>
        </w:tc>
        <w:tc>
          <w:tcPr>
            <w:tcW w:w="4580" w:type="dxa"/>
            <w:tcBorders>
              <w:left w:val="single" w:sz="6" w:space="0" w:color="000000"/>
              <w:bottom w:val="single" w:sz="6" w:space="0" w:color="000000"/>
            </w:tcBorders>
            <w:shd w:val="clear" w:color="auto" w:fill="FFFFFF"/>
            <w:hideMark/>
          </w:tcPr>
          <w:p w:rsidR="00766B9B" w:rsidRPr="00766B9B" w:rsidRDefault="00766B9B" w:rsidP="00BE5404">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Копия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государственного/муниципального недвижимого имущества третьим лицам, или указание на то, что передача таких прав третьим лицам не допускается</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на [</w:t>
            </w:r>
            <w:r w:rsidRPr="00766B9B">
              <w:rPr>
                <w:rFonts w:ascii="Times New Roman" w:hAnsi="Times New Roman"/>
                <w:b/>
                <w:bCs/>
                <w:color w:val="22272F"/>
                <w:sz w:val="23"/>
                <w:szCs w:val="23"/>
              </w:rPr>
              <w:t>значение</w:t>
            </w:r>
            <w:r w:rsidRPr="00766B9B">
              <w:rPr>
                <w:rFonts w:ascii="Times New Roman" w:hAnsi="Times New Roman"/>
                <w:color w:val="22272F"/>
                <w:sz w:val="23"/>
                <w:szCs w:val="23"/>
              </w:rPr>
              <w:t>] листах в одном экземпляре.</w:t>
            </w:r>
          </w:p>
        </w:tc>
      </w:tr>
    </w:tbl>
    <w:p w:rsidR="00766B9B" w:rsidRDefault="00766B9B" w:rsidP="0058124F">
      <w:pPr>
        <w:shd w:val="clear" w:color="auto" w:fill="FFFFFF"/>
        <w:spacing w:after="0" w:line="240" w:lineRule="auto"/>
        <w:jc w:val="right"/>
        <w:rPr>
          <w:rFonts w:ascii="Times New Roman" w:hAnsi="Times New Roman"/>
          <w:color w:val="22272F"/>
          <w:sz w:val="23"/>
          <w:szCs w:val="23"/>
        </w:rPr>
      </w:pPr>
      <w:r w:rsidRPr="00766B9B">
        <w:rPr>
          <w:rFonts w:ascii="Times New Roman" w:hAnsi="Times New Roman"/>
          <w:color w:val="22272F"/>
          <w:sz w:val="23"/>
          <w:szCs w:val="23"/>
        </w:rPr>
        <w:lastRenderedPageBreak/>
        <w:t>Приложение № 1</w:t>
      </w:r>
    </w:p>
    <w:p w:rsidR="00766B9B" w:rsidRPr="00766B9B" w:rsidRDefault="00766B9B" w:rsidP="0058124F">
      <w:pPr>
        <w:shd w:val="clear" w:color="auto" w:fill="FFFFFF"/>
        <w:spacing w:after="0" w:line="240" w:lineRule="auto"/>
        <w:jc w:val="right"/>
        <w:rPr>
          <w:rFonts w:ascii="Times New Roman" w:hAnsi="Times New Roman"/>
          <w:bCs/>
          <w:sz w:val="23"/>
          <w:szCs w:val="23"/>
        </w:rPr>
      </w:pPr>
      <w:r w:rsidRPr="00766B9B">
        <w:rPr>
          <w:rFonts w:ascii="Times New Roman" w:hAnsi="Times New Roman"/>
          <w:bCs/>
          <w:sz w:val="23"/>
          <w:szCs w:val="23"/>
        </w:rPr>
        <w:t>к </w:t>
      </w:r>
      <w:hyperlink r:id="rId15" w:anchor="/document/55725052/entry/0" w:history="1">
        <w:r w:rsidRPr="00766B9B">
          <w:rPr>
            <w:rStyle w:val="a3"/>
            <w:rFonts w:ascii="Times New Roman" w:hAnsi="Times New Roman"/>
            <w:bCs/>
            <w:color w:val="auto"/>
            <w:sz w:val="23"/>
            <w:szCs w:val="23"/>
            <w:u w:val="none"/>
          </w:rPr>
          <w:t>документации об аукционе</w:t>
        </w:r>
      </w:hyperlink>
    </w:p>
    <w:p w:rsidR="00766B9B" w:rsidRPr="00EC2BB0" w:rsidRDefault="00766B9B" w:rsidP="0058124F">
      <w:pPr>
        <w:shd w:val="clear" w:color="auto" w:fill="FFFFFF"/>
        <w:spacing w:after="0" w:line="240" w:lineRule="auto"/>
        <w:jc w:val="right"/>
        <w:rPr>
          <w:rFonts w:ascii="Times New Roman" w:hAnsi="Times New Roman"/>
          <w:color w:val="22272F"/>
          <w:sz w:val="28"/>
          <w:szCs w:val="28"/>
        </w:rPr>
      </w:pPr>
    </w:p>
    <w:p w:rsidR="00766B9B" w:rsidRPr="0058124F" w:rsidRDefault="00766B9B" w:rsidP="0058124F">
      <w:pPr>
        <w:shd w:val="clear" w:color="auto" w:fill="FFFFFF"/>
        <w:spacing w:before="100" w:beforeAutospacing="1" w:after="100" w:afterAutospacing="1" w:line="240" w:lineRule="auto"/>
        <w:jc w:val="center"/>
        <w:rPr>
          <w:rFonts w:ascii="Times New Roman" w:hAnsi="Times New Roman"/>
          <w:color w:val="22272F"/>
          <w:sz w:val="23"/>
          <w:szCs w:val="23"/>
        </w:rPr>
      </w:pPr>
      <w:r w:rsidRPr="0058124F">
        <w:rPr>
          <w:rFonts w:ascii="Times New Roman" w:hAnsi="Times New Roman"/>
          <w:color w:val="22272F"/>
          <w:sz w:val="23"/>
          <w:szCs w:val="23"/>
        </w:rPr>
        <w:t>Описание и технические характеристики государственного/муниципального недвижимого имущества, права на которое передаются по договору аренды</w:t>
      </w:r>
    </w:p>
    <w:p w:rsidR="00345B89" w:rsidRPr="0058124F" w:rsidRDefault="00345B89" w:rsidP="0058124F">
      <w:pPr>
        <w:shd w:val="clear" w:color="auto" w:fill="FFFFFF"/>
        <w:spacing w:before="100" w:beforeAutospacing="1" w:after="100" w:afterAutospacing="1" w:line="240" w:lineRule="auto"/>
        <w:ind w:firstLine="708"/>
        <w:jc w:val="both"/>
        <w:rPr>
          <w:rFonts w:ascii="Times New Roman" w:hAnsi="Times New Roman"/>
          <w:color w:val="22272F"/>
          <w:sz w:val="23"/>
          <w:szCs w:val="23"/>
        </w:rPr>
      </w:pPr>
      <w:r w:rsidRPr="0058124F">
        <w:rPr>
          <w:rFonts w:ascii="Times New Roman" w:hAnsi="Times New Roman"/>
          <w:sz w:val="23"/>
          <w:szCs w:val="23"/>
        </w:rPr>
        <w:t>Двухкомнатная квартира общей площадью 46,8 кв.м., расположенная по адресу: Ненецкий автономный округ, Заполярный район, пос. Амдерма, ул. Дубровина, д. 9, кв. 2. Имеется централизованное тепло-, электро-, водоснабжение и водоотведение.</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 xml:space="preserve">Приложение: цветные фотографии в количестве </w:t>
      </w:r>
      <w:r w:rsidR="00BE5404" w:rsidRPr="0058124F">
        <w:rPr>
          <w:rFonts w:ascii="Times New Roman" w:hAnsi="Times New Roman"/>
          <w:color w:val="22272F"/>
          <w:sz w:val="23"/>
          <w:szCs w:val="23"/>
        </w:rPr>
        <w:t>3</w:t>
      </w:r>
      <w:r w:rsidRPr="0058124F">
        <w:rPr>
          <w:rFonts w:ascii="Times New Roman" w:hAnsi="Times New Roman"/>
          <w:color w:val="22272F"/>
          <w:sz w:val="23"/>
          <w:szCs w:val="23"/>
        </w:rPr>
        <w:t xml:space="preserve"> штук.</w:t>
      </w:r>
    </w:p>
    <w:p w:rsidR="00766B9B" w:rsidRPr="0058124F" w:rsidRDefault="00766B9B" w:rsidP="0058124F">
      <w:pPr>
        <w:shd w:val="clear" w:color="auto" w:fill="FFFFFF"/>
        <w:spacing w:before="100" w:beforeAutospacing="1" w:after="100" w:afterAutospacing="1" w:line="240" w:lineRule="auto"/>
        <w:jc w:val="right"/>
        <w:rPr>
          <w:rFonts w:ascii="Times New Roman" w:hAnsi="Times New Roman"/>
          <w:sz w:val="23"/>
          <w:szCs w:val="23"/>
        </w:rPr>
      </w:pPr>
      <w:r w:rsidRPr="0058124F">
        <w:rPr>
          <w:rFonts w:ascii="Times New Roman" w:hAnsi="Times New Roman"/>
          <w:bCs/>
          <w:sz w:val="23"/>
          <w:szCs w:val="23"/>
        </w:rPr>
        <w:t>Приложение № 2</w:t>
      </w:r>
      <w:r w:rsidRPr="0058124F">
        <w:rPr>
          <w:rFonts w:ascii="Times New Roman" w:hAnsi="Times New Roman"/>
          <w:bCs/>
          <w:sz w:val="23"/>
          <w:szCs w:val="23"/>
        </w:rPr>
        <w:br/>
        <w:t>к </w:t>
      </w:r>
      <w:hyperlink r:id="rId16" w:anchor="/document/55725052/entry/0" w:history="1">
        <w:r w:rsidRPr="0058124F">
          <w:rPr>
            <w:rFonts w:ascii="Times New Roman" w:hAnsi="Times New Roman"/>
            <w:bCs/>
            <w:sz w:val="23"/>
            <w:szCs w:val="23"/>
          </w:rPr>
          <w:t>документации об аукционе</w:t>
        </w:r>
      </w:hyperlink>
    </w:p>
    <w:p w:rsidR="00766B9B" w:rsidRPr="0058124F" w:rsidRDefault="00766B9B" w:rsidP="0058124F">
      <w:pPr>
        <w:shd w:val="clear" w:color="auto" w:fill="FFFFFF"/>
        <w:spacing w:before="100" w:beforeAutospacing="1" w:after="100" w:afterAutospacing="1" w:line="240" w:lineRule="auto"/>
        <w:jc w:val="center"/>
        <w:rPr>
          <w:rFonts w:ascii="Times New Roman" w:hAnsi="Times New Roman"/>
          <w:color w:val="22272F"/>
          <w:sz w:val="23"/>
          <w:szCs w:val="23"/>
        </w:rPr>
      </w:pPr>
      <w:r w:rsidRPr="0058124F">
        <w:rPr>
          <w:rFonts w:ascii="Times New Roman" w:hAnsi="Times New Roman"/>
          <w:color w:val="22272F"/>
          <w:sz w:val="23"/>
          <w:szCs w:val="23"/>
        </w:rPr>
        <w:t>Требования к техническому состоянию государственного/муниципального недвижимого имущества, права на которое передаются по договору аренды, которым это имущество должно соответствовать на момент окончания срока договора аренды</w:t>
      </w:r>
    </w:p>
    <w:p w:rsidR="00345B89" w:rsidRPr="0058124F" w:rsidRDefault="00345B89" w:rsidP="0058124F">
      <w:pPr>
        <w:shd w:val="clear" w:color="auto" w:fill="FFFFFF"/>
        <w:spacing w:before="100" w:beforeAutospacing="1" w:after="100" w:afterAutospacing="1" w:line="240" w:lineRule="auto"/>
        <w:jc w:val="center"/>
        <w:rPr>
          <w:rFonts w:ascii="Times New Roman" w:hAnsi="Times New Roman"/>
          <w:color w:val="22272F"/>
          <w:sz w:val="23"/>
          <w:szCs w:val="23"/>
        </w:rPr>
      </w:pPr>
      <w:r w:rsidRPr="0058124F">
        <w:rPr>
          <w:rFonts w:ascii="Times New Roman" w:hAnsi="Times New Roman"/>
          <w:sz w:val="23"/>
          <w:szCs w:val="23"/>
          <w:lang w:eastAsia="en-US"/>
        </w:rPr>
        <w:t>Функционирование всех инженерных сетей.</w:t>
      </w:r>
    </w:p>
    <w:p w:rsidR="00766B9B" w:rsidRPr="0058124F" w:rsidRDefault="00766B9B" w:rsidP="0058124F">
      <w:pPr>
        <w:shd w:val="clear" w:color="auto" w:fill="FFFFFF"/>
        <w:spacing w:before="100" w:beforeAutospacing="1" w:after="100" w:afterAutospacing="1" w:line="240" w:lineRule="auto"/>
        <w:jc w:val="right"/>
        <w:rPr>
          <w:rFonts w:ascii="Times New Roman" w:hAnsi="Times New Roman"/>
          <w:sz w:val="23"/>
          <w:szCs w:val="23"/>
        </w:rPr>
      </w:pPr>
      <w:r w:rsidRPr="0058124F">
        <w:rPr>
          <w:rFonts w:ascii="Times New Roman" w:hAnsi="Times New Roman"/>
          <w:bCs/>
          <w:sz w:val="23"/>
          <w:szCs w:val="23"/>
        </w:rPr>
        <w:t>Приложение № 3</w:t>
      </w:r>
      <w:r w:rsidRPr="0058124F">
        <w:rPr>
          <w:rFonts w:ascii="Times New Roman" w:hAnsi="Times New Roman"/>
          <w:bCs/>
          <w:sz w:val="23"/>
          <w:szCs w:val="23"/>
        </w:rPr>
        <w:br/>
        <w:t>к </w:t>
      </w:r>
      <w:hyperlink r:id="rId17" w:anchor="/document/55725052/entry/0" w:history="1">
        <w:r w:rsidRPr="0058124F">
          <w:rPr>
            <w:rFonts w:ascii="Times New Roman" w:hAnsi="Times New Roman"/>
            <w:bCs/>
            <w:sz w:val="23"/>
            <w:szCs w:val="23"/>
          </w:rPr>
          <w:t>документации об аукционе</w:t>
        </w:r>
      </w:hyperlink>
    </w:p>
    <w:p w:rsidR="00766B9B" w:rsidRPr="0058124F" w:rsidRDefault="00766B9B" w:rsidP="0058124F">
      <w:pPr>
        <w:shd w:val="clear" w:color="auto" w:fill="FFFFFF"/>
        <w:spacing w:before="100" w:beforeAutospacing="1" w:after="100" w:afterAutospacing="1" w:line="240" w:lineRule="auto"/>
        <w:jc w:val="center"/>
        <w:rPr>
          <w:rFonts w:ascii="Times New Roman" w:hAnsi="Times New Roman"/>
          <w:color w:val="22272F"/>
          <w:sz w:val="23"/>
          <w:szCs w:val="23"/>
        </w:rPr>
      </w:pPr>
      <w:r w:rsidRPr="0058124F">
        <w:rPr>
          <w:rFonts w:ascii="Times New Roman" w:hAnsi="Times New Roman"/>
          <w:color w:val="22272F"/>
          <w:sz w:val="23"/>
          <w:szCs w:val="23"/>
        </w:rPr>
        <w:t>График осмотра государственного/муниципального недвижимого имущества, права на которое передают по договору аренды</w:t>
      </w:r>
    </w:p>
    <w:p w:rsidR="006A160E" w:rsidRPr="0058124F" w:rsidRDefault="006A160E" w:rsidP="0058124F">
      <w:pPr>
        <w:spacing w:after="0" w:line="240" w:lineRule="auto"/>
        <w:ind w:left="6" w:hanging="6"/>
        <w:jc w:val="center"/>
        <w:rPr>
          <w:rFonts w:ascii="Times New Roman" w:hAnsi="Times New Roman"/>
          <w:bCs/>
          <w:iCs/>
          <w:sz w:val="23"/>
          <w:szCs w:val="23"/>
        </w:rPr>
      </w:pPr>
      <w:r w:rsidRPr="0058124F">
        <w:rPr>
          <w:rFonts w:ascii="Times New Roman" w:hAnsi="Times New Roman"/>
          <w:bCs/>
          <w:iCs/>
          <w:sz w:val="23"/>
          <w:szCs w:val="23"/>
        </w:rPr>
        <w:t>График проведения осмотра:</w:t>
      </w:r>
    </w:p>
    <w:p w:rsidR="00E9257C" w:rsidRPr="0058124F" w:rsidRDefault="00E9257C" w:rsidP="0058124F">
      <w:pPr>
        <w:spacing w:after="0" w:line="240" w:lineRule="auto"/>
        <w:ind w:left="6" w:hanging="6"/>
        <w:jc w:val="center"/>
        <w:rPr>
          <w:rFonts w:ascii="Times New Roman" w:hAnsi="Times New Roman"/>
          <w:bCs/>
          <w:iCs/>
          <w:sz w:val="23"/>
          <w:szCs w:val="23"/>
        </w:rPr>
      </w:pPr>
    </w:p>
    <w:p w:rsidR="006A160E" w:rsidRPr="0058124F" w:rsidRDefault="00E9257C" w:rsidP="0058124F">
      <w:pPr>
        <w:spacing w:after="0" w:line="240" w:lineRule="auto"/>
        <w:ind w:left="6" w:hanging="6"/>
        <w:jc w:val="center"/>
        <w:rPr>
          <w:rFonts w:ascii="Times New Roman" w:hAnsi="Times New Roman"/>
          <w:bCs/>
          <w:iCs/>
          <w:sz w:val="23"/>
          <w:szCs w:val="23"/>
        </w:rPr>
      </w:pPr>
      <w:r w:rsidRPr="0058124F">
        <w:rPr>
          <w:rFonts w:ascii="Times New Roman" w:hAnsi="Times New Roman"/>
          <w:bCs/>
          <w:iCs/>
          <w:sz w:val="23"/>
          <w:szCs w:val="23"/>
        </w:rPr>
        <w:t>03.02.2025</w:t>
      </w:r>
      <w:r w:rsidR="006A160E" w:rsidRPr="0058124F">
        <w:rPr>
          <w:rFonts w:ascii="Times New Roman" w:hAnsi="Times New Roman"/>
          <w:bCs/>
          <w:iCs/>
          <w:sz w:val="23"/>
          <w:szCs w:val="23"/>
        </w:rPr>
        <w:t xml:space="preserve"> г</w:t>
      </w:r>
      <w:r w:rsidRPr="0058124F">
        <w:rPr>
          <w:rFonts w:ascii="Times New Roman" w:hAnsi="Times New Roman"/>
          <w:bCs/>
          <w:iCs/>
          <w:sz w:val="23"/>
          <w:szCs w:val="23"/>
        </w:rPr>
        <w:t>.</w:t>
      </w:r>
      <w:r w:rsidR="006A160E" w:rsidRPr="0058124F">
        <w:rPr>
          <w:rFonts w:ascii="Times New Roman" w:hAnsi="Times New Roman"/>
          <w:bCs/>
          <w:iCs/>
          <w:sz w:val="23"/>
          <w:szCs w:val="23"/>
        </w:rPr>
        <w:t xml:space="preserve"> - 16-00 -17-00 час</w:t>
      </w:r>
      <w:r w:rsidRPr="0058124F">
        <w:rPr>
          <w:rFonts w:ascii="Times New Roman" w:hAnsi="Times New Roman"/>
          <w:bCs/>
          <w:iCs/>
          <w:sz w:val="23"/>
          <w:szCs w:val="23"/>
        </w:rPr>
        <w:t>.</w:t>
      </w:r>
    </w:p>
    <w:p w:rsidR="006A160E" w:rsidRPr="0058124F" w:rsidRDefault="00E9257C" w:rsidP="0058124F">
      <w:pPr>
        <w:spacing w:after="0" w:line="240" w:lineRule="auto"/>
        <w:ind w:left="6" w:hanging="6"/>
        <w:jc w:val="center"/>
        <w:rPr>
          <w:rFonts w:ascii="Times New Roman" w:hAnsi="Times New Roman"/>
          <w:bCs/>
          <w:iCs/>
          <w:sz w:val="23"/>
          <w:szCs w:val="23"/>
        </w:rPr>
      </w:pPr>
      <w:r w:rsidRPr="0058124F">
        <w:rPr>
          <w:rFonts w:ascii="Times New Roman" w:hAnsi="Times New Roman"/>
          <w:bCs/>
          <w:iCs/>
          <w:sz w:val="23"/>
          <w:szCs w:val="23"/>
        </w:rPr>
        <w:t>10.02.2025</w:t>
      </w:r>
      <w:r w:rsidR="006A160E" w:rsidRPr="0058124F">
        <w:rPr>
          <w:rFonts w:ascii="Times New Roman" w:hAnsi="Times New Roman"/>
          <w:bCs/>
          <w:iCs/>
          <w:sz w:val="23"/>
          <w:szCs w:val="23"/>
        </w:rPr>
        <w:t xml:space="preserve"> г. - 16-00 -17-00 час</w:t>
      </w:r>
      <w:r w:rsidRPr="0058124F">
        <w:rPr>
          <w:rFonts w:ascii="Times New Roman" w:hAnsi="Times New Roman"/>
          <w:bCs/>
          <w:iCs/>
          <w:sz w:val="23"/>
          <w:szCs w:val="23"/>
        </w:rPr>
        <w:t>.</w:t>
      </w:r>
    </w:p>
    <w:p w:rsidR="006A160E" w:rsidRPr="0058124F" w:rsidRDefault="00E9257C" w:rsidP="0058124F">
      <w:pPr>
        <w:spacing w:after="0" w:line="240" w:lineRule="auto"/>
        <w:ind w:left="6" w:hanging="6"/>
        <w:jc w:val="center"/>
        <w:rPr>
          <w:rFonts w:ascii="Times New Roman" w:hAnsi="Times New Roman"/>
          <w:bCs/>
          <w:iCs/>
          <w:sz w:val="23"/>
          <w:szCs w:val="23"/>
        </w:rPr>
      </w:pPr>
      <w:r w:rsidRPr="0058124F">
        <w:rPr>
          <w:rFonts w:ascii="Times New Roman" w:hAnsi="Times New Roman"/>
          <w:bCs/>
          <w:iCs/>
          <w:sz w:val="23"/>
          <w:szCs w:val="23"/>
        </w:rPr>
        <w:t>17.02</w:t>
      </w:r>
      <w:r w:rsidR="009256FF" w:rsidRPr="0058124F">
        <w:rPr>
          <w:rFonts w:ascii="Times New Roman" w:hAnsi="Times New Roman"/>
          <w:bCs/>
          <w:iCs/>
          <w:sz w:val="23"/>
          <w:szCs w:val="23"/>
        </w:rPr>
        <w:t xml:space="preserve">.2025 </w:t>
      </w:r>
      <w:r w:rsidR="006A160E" w:rsidRPr="0058124F">
        <w:rPr>
          <w:rFonts w:ascii="Times New Roman" w:hAnsi="Times New Roman"/>
          <w:bCs/>
          <w:iCs/>
          <w:sz w:val="23"/>
          <w:szCs w:val="23"/>
        </w:rPr>
        <w:t>г. - 16-00 -17-00 час</w:t>
      </w:r>
      <w:r w:rsidRPr="0058124F">
        <w:rPr>
          <w:rFonts w:ascii="Times New Roman" w:hAnsi="Times New Roman"/>
          <w:bCs/>
          <w:iCs/>
          <w:sz w:val="23"/>
          <w:szCs w:val="23"/>
        </w:rPr>
        <w:t>.</w:t>
      </w:r>
    </w:p>
    <w:p w:rsidR="006A160E" w:rsidRPr="0058124F" w:rsidRDefault="00E9257C" w:rsidP="0058124F">
      <w:pPr>
        <w:spacing w:after="0" w:line="240" w:lineRule="auto"/>
        <w:ind w:left="6" w:hanging="6"/>
        <w:jc w:val="center"/>
        <w:rPr>
          <w:rFonts w:ascii="Times New Roman" w:hAnsi="Times New Roman"/>
          <w:bCs/>
          <w:iCs/>
          <w:sz w:val="23"/>
          <w:szCs w:val="23"/>
        </w:rPr>
      </w:pPr>
      <w:r w:rsidRPr="0058124F">
        <w:rPr>
          <w:rFonts w:ascii="Times New Roman" w:hAnsi="Times New Roman"/>
          <w:bCs/>
          <w:iCs/>
          <w:sz w:val="23"/>
          <w:szCs w:val="23"/>
        </w:rPr>
        <w:t>24.02</w:t>
      </w:r>
      <w:r w:rsidR="006A160E" w:rsidRPr="0058124F">
        <w:rPr>
          <w:rFonts w:ascii="Times New Roman" w:hAnsi="Times New Roman"/>
          <w:bCs/>
          <w:iCs/>
          <w:sz w:val="23"/>
          <w:szCs w:val="23"/>
        </w:rPr>
        <w:t>.202</w:t>
      </w:r>
      <w:r w:rsidR="009256FF" w:rsidRPr="0058124F">
        <w:rPr>
          <w:rFonts w:ascii="Times New Roman" w:hAnsi="Times New Roman"/>
          <w:bCs/>
          <w:iCs/>
          <w:sz w:val="23"/>
          <w:szCs w:val="23"/>
        </w:rPr>
        <w:t>5</w:t>
      </w:r>
      <w:r w:rsidR="006A160E" w:rsidRPr="0058124F">
        <w:rPr>
          <w:rFonts w:ascii="Times New Roman" w:hAnsi="Times New Roman"/>
          <w:sz w:val="23"/>
          <w:szCs w:val="23"/>
        </w:rPr>
        <w:t xml:space="preserve"> </w:t>
      </w:r>
      <w:r w:rsidR="006A160E" w:rsidRPr="0058124F">
        <w:rPr>
          <w:rFonts w:ascii="Times New Roman" w:hAnsi="Times New Roman"/>
          <w:bCs/>
          <w:iCs/>
          <w:sz w:val="23"/>
          <w:szCs w:val="23"/>
        </w:rPr>
        <w:t>г. - 16-00 -17-00 час</w:t>
      </w:r>
      <w:r w:rsidRPr="0058124F">
        <w:rPr>
          <w:rFonts w:ascii="Times New Roman" w:hAnsi="Times New Roman"/>
          <w:bCs/>
          <w:iCs/>
          <w:sz w:val="23"/>
          <w:szCs w:val="23"/>
        </w:rPr>
        <w:t>.</w:t>
      </w:r>
    </w:p>
    <w:p w:rsidR="006A160E" w:rsidRPr="0058124F" w:rsidRDefault="006A160E" w:rsidP="0058124F">
      <w:pPr>
        <w:spacing w:after="0" w:line="240" w:lineRule="auto"/>
        <w:ind w:hanging="6"/>
        <w:jc w:val="center"/>
        <w:rPr>
          <w:rFonts w:ascii="Times New Roman" w:hAnsi="Times New Roman"/>
          <w:bCs/>
          <w:iCs/>
          <w:sz w:val="23"/>
          <w:szCs w:val="23"/>
        </w:rPr>
      </w:pPr>
    </w:p>
    <w:p w:rsidR="00766B9B" w:rsidRPr="0058124F" w:rsidRDefault="00766B9B" w:rsidP="0058124F">
      <w:pPr>
        <w:shd w:val="clear" w:color="auto" w:fill="FFFFFF"/>
        <w:spacing w:before="100" w:beforeAutospacing="1" w:after="100" w:afterAutospacing="1" w:line="240" w:lineRule="auto"/>
        <w:jc w:val="right"/>
        <w:rPr>
          <w:rFonts w:ascii="Times New Roman" w:hAnsi="Times New Roman"/>
          <w:sz w:val="23"/>
          <w:szCs w:val="23"/>
        </w:rPr>
      </w:pPr>
      <w:r w:rsidRPr="0058124F">
        <w:rPr>
          <w:rFonts w:ascii="Times New Roman" w:hAnsi="Times New Roman"/>
          <w:bCs/>
          <w:sz w:val="23"/>
          <w:szCs w:val="23"/>
        </w:rPr>
        <w:t>Приложение № 4</w:t>
      </w:r>
      <w:r w:rsidRPr="0058124F">
        <w:rPr>
          <w:rFonts w:ascii="Times New Roman" w:hAnsi="Times New Roman"/>
          <w:bCs/>
          <w:sz w:val="23"/>
          <w:szCs w:val="23"/>
        </w:rPr>
        <w:br/>
        <w:t>к </w:t>
      </w:r>
      <w:hyperlink r:id="rId18" w:anchor="/document/55725052/entry/0" w:history="1">
        <w:r w:rsidRPr="0058124F">
          <w:rPr>
            <w:rFonts w:ascii="Times New Roman" w:hAnsi="Times New Roman"/>
            <w:bCs/>
            <w:sz w:val="23"/>
            <w:szCs w:val="23"/>
          </w:rPr>
          <w:t>документации об аукционе</w:t>
        </w:r>
      </w:hyperlink>
    </w:p>
    <w:p w:rsidR="00766B9B" w:rsidRPr="0058124F" w:rsidRDefault="00766B9B" w:rsidP="0058124F">
      <w:pPr>
        <w:shd w:val="clear" w:color="auto" w:fill="FFFFFF"/>
        <w:spacing w:before="100" w:beforeAutospacing="1" w:after="100" w:afterAutospacing="1" w:line="240" w:lineRule="auto"/>
        <w:jc w:val="center"/>
        <w:rPr>
          <w:rFonts w:ascii="Times New Roman" w:hAnsi="Times New Roman"/>
          <w:color w:val="22272F"/>
          <w:sz w:val="23"/>
          <w:szCs w:val="23"/>
        </w:rPr>
      </w:pPr>
      <w:r w:rsidRPr="0058124F">
        <w:rPr>
          <w:rFonts w:ascii="Times New Roman" w:hAnsi="Times New Roman"/>
          <w:color w:val="22272F"/>
          <w:sz w:val="23"/>
          <w:szCs w:val="23"/>
        </w:rPr>
        <w:t>Требования к содержанию, составу и форме заявки на участие в аукционе и инструкция по ее заполнению</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b/>
          <w:color w:val="22272F"/>
          <w:sz w:val="23"/>
          <w:szCs w:val="23"/>
        </w:rPr>
        <w:t>1.</w:t>
      </w:r>
      <w:r w:rsidRPr="0058124F">
        <w:rPr>
          <w:rFonts w:ascii="Times New Roman" w:hAnsi="Times New Roman"/>
          <w:color w:val="22272F"/>
          <w:sz w:val="23"/>
          <w:szCs w:val="23"/>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b/>
          <w:color w:val="22272F"/>
          <w:sz w:val="23"/>
          <w:szCs w:val="23"/>
        </w:rPr>
        <w:t>2.</w:t>
      </w:r>
      <w:r w:rsidRPr="0058124F">
        <w:rPr>
          <w:rFonts w:ascii="Times New Roman" w:hAnsi="Times New Roman"/>
          <w:color w:val="22272F"/>
          <w:sz w:val="23"/>
          <w:szCs w:val="23"/>
        </w:rPr>
        <w:t xml:space="preserve"> Заявка на участие в аукционе должна содержать следующие документы и сведения:</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rsidRPr="0058124F">
        <w:rPr>
          <w:rFonts w:ascii="Times New Roman" w:hAnsi="Times New Roman"/>
          <w:color w:val="22272F"/>
          <w:sz w:val="23"/>
          <w:szCs w:val="23"/>
        </w:rPr>
        <w:lastRenderedPageBreak/>
        <w:t>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color w:val="22272F"/>
          <w:sz w:val="23"/>
          <w:szCs w:val="23"/>
        </w:rPr>
        <w:t>9) документы или копии документов, подтверждающие внесение задатка.</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b/>
          <w:color w:val="22272F"/>
          <w:sz w:val="23"/>
          <w:szCs w:val="23"/>
        </w:rPr>
        <w:lastRenderedPageBreak/>
        <w:t>3.</w:t>
      </w:r>
      <w:r w:rsidRPr="0058124F">
        <w:rPr>
          <w:rFonts w:ascii="Times New Roman" w:hAnsi="Times New Roman"/>
          <w:color w:val="22272F"/>
          <w:sz w:val="23"/>
          <w:szCs w:val="23"/>
        </w:rPr>
        <w:t xml:space="preserve"> Информация и документы, предусмотренные </w:t>
      </w:r>
      <w:hyperlink r:id="rId19" w:anchor="/document/55725052/entry/40021" w:history="1">
        <w:r w:rsidRPr="0058124F">
          <w:rPr>
            <w:rFonts w:ascii="Times New Roman" w:hAnsi="Times New Roman"/>
            <w:color w:val="3272C0"/>
            <w:sz w:val="23"/>
            <w:szCs w:val="23"/>
          </w:rPr>
          <w:t>подпунктами 1-4</w:t>
        </w:r>
      </w:hyperlink>
      <w:r w:rsidRPr="0058124F">
        <w:rPr>
          <w:rFonts w:ascii="Times New Roman" w:hAnsi="Times New Roman"/>
          <w:color w:val="22272F"/>
          <w:sz w:val="23"/>
          <w:szCs w:val="23"/>
        </w:rPr>
        <w:t> и </w:t>
      </w:r>
      <w:hyperlink r:id="rId20" w:anchor="/document/55725052/entry/40028" w:history="1">
        <w:r w:rsidRPr="0058124F">
          <w:rPr>
            <w:rFonts w:ascii="Times New Roman" w:hAnsi="Times New Roman"/>
            <w:color w:val="3272C0"/>
            <w:sz w:val="23"/>
            <w:szCs w:val="23"/>
          </w:rPr>
          <w:t>8 пункта 2</w:t>
        </w:r>
      </w:hyperlink>
      <w:r w:rsidRPr="0058124F">
        <w:rPr>
          <w:rFonts w:ascii="Times New Roman" w:hAnsi="Times New Roman"/>
          <w:color w:val="22272F"/>
          <w:sz w:val="23"/>
          <w:szCs w:val="23"/>
        </w:rPr>
        <w:t> настоящих Требований, не включаются заявителем в заявку. Так</w:t>
      </w:r>
      <w:r w:rsidR="00530F70" w:rsidRPr="0058124F">
        <w:rPr>
          <w:rFonts w:ascii="Times New Roman" w:hAnsi="Times New Roman"/>
          <w:color w:val="22272F"/>
          <w:sz w:val="23"/>
          <w:szCs w:val="23"/>
        </w:rPr>
        <w:t xml:space="preserve"> ж</w:t>
      </w:r>
      <w:r w:rsidRPr="0058124F">
        <w:rPr>
          <w:rFonts w:ascii="Times New Roman" w:hAnsi="Times New Roman"/>
          <w:color w:val="22272F"/>
          <w:sz w:val="23"/>
          <w:szCs w:val="23"/>
        </w:rPr>
        <w:t>е информация и документы направляются организатору аукциона оператором электронной площадки путем информационного взаимодействия с </w:t>
      </w:r>
      <w:hyperlink r:id="rId21" w:tgtFrame="_blank" w:history="1">
        <w:r w:rsidRPr="0058124F">
          <w:rPr>
            <w:rFonts w:ascii="Times New Roman" w:hAnsi="Times New Roman"/>
            <w:color w:val="3272C0"/>
            <w:sz w:val="23"/>
            <w:szCs w:val="23"/>
          </w:rPr>
          <w:t>официальным сайтом</w:t>
        </w:r>
      </w:hyperlink>
      <w:r w:rsidRPr="0058124F">
        <w:rPr>
          <w:rFonts w:ascii="Times New Roman" w:hAnsi="Times New Roman"/>
          <w:color w:val="22272F"/>
          <w:sz w:val="23"/>
          <w:szCs w:val="23"/>
        </w:rPr>
        <w:t>.</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b/>
          <w:color w:val="22272F"/>
          <w:sz w:val="23"/>
          <w:szCs w:val="23"/>
        </w:rPr>
        <w:t>4.</w:t>
      </w:r>
      <w:r w:rsidRPr="0058124F">
        <w:rPr>
          <w:rFonts w:ascii="Times New Roman" w:hAnsi="Times New Roman"/>
          <w:color w:val="22272F"/>
          <w:sz w:val="23"/>
          <w:szCs w:val="23"/>
        </w:rPr>
        <w:t xml:space="preserve"> В случае внесения заявителем изменений в информацию и (или) документы, направление которых в соответствии с </w:t>
      </w:r>
      <w:hyperlink r:id="rId22" w:anchor="/document/55725052/entry/4003" w:history="1">
        <w:r w:rsidRPr="0058124F">
          <w:rPr>
            <w:rFonts w:ascii="Times New Roman" w:hAnsi="Times New Roman"/>
            <w:color w:val="3272C0"/>
            <w:sz w:val="23"/>
            <w:szCs w:val="23"/>
          </w:rPr>
          <w:t>пунктом 3</w:t>
        </w:r>
      </w:hyperlink>
      <w:r w:rsidRPr="0058124F">
        <w:rPr>
          <w:rFonts w:ascii="Times New Roman" w:hAnsi="Times New Roman"/>
          <w:color w:val="22272F"/>
          <w:sz w:val="23"/>
          <w:szCs w:val="23"/>
        </w:rPr>
        <w:t> настоящих Требований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766B9B" w:rsidRPr="0058124F" w:rsidRDefault="00766B9B" w:rsidP="0058124F">
      <w:pPr>
        <w:shd w:val="clear" w:color="auto" w:fill="FFFFFF"/>
        <w:spacing w:before="100" w:beforeAutospacing="1" w:after="100" w:afterAutospacing="1" w:line="240" w:lineRule="auto"/>
        <w:jc w:val="both"/>
        <w:rPr>
          <w:rFonts w:ascii="Times New Roman" w:hAnsi="Times New Roman"/>
          <w:color w:val="22272F"/>
          <w:sz w:val="23"/>
          <w:szCs w:val="23"/>
        </w:rPr>
      </w:pPr>
      <w:r w:rsidRPr="0058124F">
        <w:rPr>
          <w:rFonts w:ascii="Times New Roman" w:hAnsi="Times New Roman"/>
          <w:b/>
          <w:color w:val="22272F"/>
          <w:sz w:val="23"/>
          <w:szCs w:val="23"/>
        </w:rPr>
        <w:t>5.</w:t>
      </w:r>
      <w:r w:rsidRPr="0058124F">
        <w:rPr>
          <w:rFonts w:ascii="Times New Roman" w:hAnsi="Times New Roman"/>
          <w:color w:val="22272F"/>
          <w:sz w:val="23"/>
          <w:szCs w:val="23"/>
        </w:rPr>
        <w:t xml:space="preserve"> Перечень документов и сведений, предъявляемых к составу заявки на участие в аукционе в соответствии с </w:t>
      </w:r>
      <w:hyperlink r:id="rId23" w:anchor="/document/55725052/entry/4002" w:history="1">
        <w:r w:rsidRPr="0058124F">
          <w:rPr>
            <w:rFonts w:ascii="Times New Roman" w:hAnsi="Times New Roman"/>
            <w:color w:val="3272C0"/>
            <w:sz w:val="23"/>
            <w:szCs w:val="23"/>
          </w:rPr>
          <w:t>пунктом 2</w:t>
        </w:r>
      </w:hyperlink>
      <w:r w:rsidRPr="0058124F">
        <w:rPr>
          <w:rFonts w:ascii="Times New Roman" w:hAnsi="Times New Roman"/>
          <w:color w:val="22272F"/>
          <w:sz w:val="23"/>
          <w:szCs w:val="23"/>
        </w:rPr>
        <w:t> настоящих Требований, является исчерпывающим.</w:t>
      </w:r>
    </w:p>
    <w:sectPr w:rsidR="00766B9B" w:rsidRPr="0058124F" w:rsidSect="0058124F">
      <w:footerReference w:type="default" r:id="rId24"/>
      <w:pgSz w:w="11906" w:h="16838"/>
      <w:pgMar w:top="1098" w:right="850" w:bottom="1134"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36" w:rsidRDefault="00C64F36" w:rsidP="00B363C3">
      <w:pPr>
        <w:spacing w:after="0" w:line="240" w:lineRule="auto"/>
      </w:pPr>
      <w:r>
        <w:separator/>
      </w:r>
    </w:p>
  </w:endnote>
  <w:endnote w:type="continuationSeparator" w:id="0">
    <w:p w:rsidR="00C64F36" w:rsidRDefault="00C64F36"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B0" w:rsidRDefault="00EC2BB0">
    <w:pPr>
      <w:pStyle w:val="af1"/>
      <w:jc w:val="right"/>
    </w:pPr>
    <w:r>
      <w:fldChar w:fldCharType="begin"/>
    </w:r>
    <w:r>
      <w:instrText>PAGE   \* MERGEFORMAT</w:instrText>
    </w:r>
    <w:r>
      <w:fldChar w:fldCharType="separate"/>
    </w:r>
    <w:r w:rsidR="00573E6D">
      <w:rPr>
        <w:noProof/>
      </w:rPr>
      <w:t>5</w:t>
    </w:r>
    <w:r>
      <w:fldChar w:fldCharType="end"/>
    </w:r>
  </w:p>
  <w:p w:rsidR="00EC2BB0" w:rsidRDefault="00EC2BB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36" w:rsidRDefault="00C64F36" w:rsidP="00B363C3">
      <w:pPr>
        <w:spacing w:after="0" w:line="240" w:lineRule="auto"/>
      </w:pPr>
      <w:r>
        <w:separator/>
      </w:r>
    </w:p>
  </w:footnote>
  <w:footnote w:type="continuationSeparator" w:id="0">
    <w:p w:rsidR="00C64F36" w:rsidRDefault="00C64F36"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0F892D20"/>
    <w:multiLevelType w:val="multilevel"/>
    <w:tmpl w:val="C24433D2"/>
    <w:lvl w:ilvl="0">
      <w:start w:val="4"/>
      <w:numFmt w:val="decimal"/>
      <w:lvlText w:val="%1.4.8."/>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6">
    <w:nsid w:val="27CF62C3"/>
    <w:multiLevelType w:val="hybridMultilevel"/>
    <w:tmpl w:val="3D7E5F7A"/>
    <w:lvl w:ilvl="0" w:tplc="35E026C8">
      <w:start w:val="1"/>
      <w:numFmt w:val="decimal"/>
      <w:lvlText w:val="5.%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9">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10">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1">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2">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5">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6">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8">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7D7F32"/>
    <w:multiLevelType w:val="singleLevel"/>
    <w:tmpl w:val="04190017"/>
    <w:lvl w:ilvl="0">
      <w:start w:val="1"/>
      <w:numFmt w:val="lowerLetter"/>
      <w:lvlText w:val="%1)"/>
      <w:lvlJc w:val="left"/>
      <w:pPr>
        <w:ind w:left="720" w:hanging="360"/>
      </w:pPr>
      <w:rPr>
        <w:rFonts w:hint="default"/>
      </w:rPr>
    </w:lvl>
  </w:abstractNum>
  <w:abstractNum w:abstractNumId="21">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2">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2"/>
    <w:lvlOverride w:ilvl="0">
      <w:startOverride w:val="3"/>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18"/>
  </w:num>
  <w:num w:numId="6">
    <w:abstractNumId w:val="13"/>
  </w:num>
  <w:num w:numId="7">
    <w:abstractNumId w:val="21"/>
  </w:num>
  <w:num w:numId="8">
    <w:abstractNumId w:val="15"/>
  </w:num>
  <w:num w:numId="9">
    <w:abstractNumId w:val="11"/>
  </w:num>
  <w:num w:numId="10">
    <w:abstractNumId w:val="9"/>
  </w:num>
  <w:num w:numId="11">
    <w:abstractNumId w:val="17"/>
  </w:num>
  <w:num w:numId="12">
    <w:abstractNumId w:val="17"/>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8"/>
  </w:num>
  <w:num w:numId="14">
    <w:abstractNumId w:val="5"/>
  </w:num>
  <w:num w:numId="15">
    <w:abstractNumId w:val="20"/>
  </w:num>
  <w:num w:numId="16">
    <w:abstractNumId w:val="0"/>
  </w:num>
  <w:num w:numId="17">
    <w:abstractNumId w:val="10"/>
  </w:num>
  <w:num w:numId="18">
    <w:abstractNumId w:val="3"/>
  </w:num>
  <w:num w:numId="19">
    <w:abstractNumId w:val="12"/>
  </w:num>
  <w:num w:numId="20">
    <w:abstractNumId w:val="4"/>
  </w:num>
  <w:num w:numId="21">
    <w:abstractNumId w:val="1"/>
  </w:num>
  <w:num w:numId="22">
    <w:abstractNumId w:val="14"/>
  </w:num>
  <w:num w:numId="23">
    <w:abstractNumId w:val="2"/>
  </w:num>
  <w:num w:numId="24">
    <w:abstractNumId w:val="6"/>
  </w:num>
  <w:num w:numId="25">
    <w:abstractNumId w:val="15"/>
    <w:lvlOverride w:ilvl="0">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46BF"/>
    <w:rsid w:val="00007652"/>
    <w:rsid w:val="00010543"/>
    <w:rsid w:val="00011061"/>
    <w:rsid w:val="000162F6"/>
    <w:rsid w:val="000231CD"/>
    <w:rsid w:val="00027B4B"/>
    <w:rsid w:val="000433C9"/>
    <w:rsid w:val="00052642"/>
    <w:rsid w:val="00055F4E"/>
    <w:rsid w:val="00070912"/>
    <w:rsid w:val="0007356E"/>
    <w:rsid w:val="000742E8"/>
    <w:rsid w:val="00074457"/>
    <w:rsid w:val="000834EF"/>
    <w:rsid w:val="0009155E"/>
    <w:rsid w:val="00091DFF"/>
    <w:rsid w:val="000963B9"/>
    <w:rsid w:val="00097432"/>
    <w:rsid w:val="000A4BB0"/>
    <w:rsid w:val="000A76F6"/>
    <w:rsid w:val="000B1AC7"/>
    <w:rsid w:val="000B20AF"/>
    <w:rsid w:val="000B2B2E"/>
    <w:rsid w:val="000B470C"/>
    <w:rsid w:val="000C0C8C"/>
    <w:rsid w:val="000C12B9"/>
    <w:rsid w:val="000C233F"/>
    <w:rsid w:val="000C59D0"/>
    <w:rsid w:val="000C5AC3"/>
    <w:rsid w:val="000C6232"/>
    <w:rsid w:val="000D2462"/>
    <w:rsid w:val="000E2D1A"/>
    <w:rsid w:val="000E7E0B"/>
    <w:rsid w:val="000F06BA"/>
    <w:rsid w:val="000F0BF9"/>
    <w:rsid w:val="000F0DB4"/>
    <w:rsid w:val="000F4B20"/>
    <w:rsid w:val="0011553A"/>
    <w:rsid w:val="00115F26"/>
    <w:rsid w:val="00117B13"/>
    <w:rsid w:val="00121F48"/>
    <w:rsid w:val="001257BA"/>
    <w:rsid w:val="001345D6"/>
    <w:rsid w:val="00145827"/>
    <w:rsid w:val="001458D4"/>
    <w:rsid w:val="00153DE3"/>
    <w:rsid w:val="00153F41"/>
    <w:rsid w:val="0015626E"/>
    <w:rsid w:val="00157EBC"/>
    <w:rsid w:val="00181CF9"/>
    <w:rsid w:val="001848FD"/>
    <w:rsid w:val="00184DE2"/>
    <w:rsid w:val="00187D03"/>
    <w:rsid w:val="001957FA"/>
    <w:rsid w:val="00195D22"/>
    <w:rsid w:val="00195EFC"/>
    <w:rsid w:val="001A5459"/>
    <w:rsid w:val="001B7A7E"/>
    <w:rsid w:val="001D076B"/>
    <w:rsid w:val="001D0F18"/>
    <w:rsid w:val="001D6A5C"/>
    <w:rsid w:val="001F356D"/>
    <w:rsid w:val="001F38A5"/>
    <w:rsid w:val="00213EDE"/>
    <w:rsid w:val="00217DEC"/>
    <w:rsid w:val="0022201C"/>
    <w:rsid w:val="00222A95"/>
    <w:rsid w:val="00231A53"/>
    <w:rsid w:val="002342D2"/>
    <w:rsid w:val="00235AF2"/>
    <w:rsid w:val="00241241"/>
    <w:rsid w:val="00243D10"/>
    <w:rsid w:val="00244432"/>
    <w:rsid w:val="00247B59"/>
    <w:rsid w:val="00267FD8"/>
    <w:rsid w:val="002703EC"/>
    <w:rsid w:val="002777BA"/>
    <w:rsid w:val="00281CE1"/>
    <w:rsid w:val="00283557"/>
    <w:rsid w:val="00287513"/>
    <w:rsid w:val="0028753C"/>
    <w:rsid w:val="002C0F11"/>
    <w:rsid w:val="002C1234"/>
    <w:rsid w:val="002C7015"/>
    <w:rsid w:val="002F1CA5"/>
    <w:rsid w:val="002F3556"/>
    <w:rsid w:val="002F6BFC"/>
    <w:rsid w:val="002F74E8"/>
    <w:rsid w:val="00333520"/>
    <w:rsid w:val="00333FDC"/>
    <w:rsid w:val="003456D3"/>
    <w:rsid w:val="003459E7"/>
    <w:rsid w:val="00345B89"/>
    <w:rsid w:val="00347F77"/>
    <w:rsid w:val="00356540"/>
    <w:rsid w:val="003639C7"/>
    <w:rsid w:val="00363A71"/>
    <w:rsid w:val="00367331"/>
    <w:rsid w:val="00367D35"/>
    <w:rsid w:val="00374120"/>
    <w:rsid w:val="00376215"/>
    <w:rsid w:val="00386973"/>
    <w:rsid w:val="003A07E8"/>
    <w:rsid w:val="003A271D"/>
    <w:rsid w:val="003A3087"/>
    <w:rsid w:val="003A564D"/>
    <w:rsid w:val="003A5B14"/>
    <w:rsid w:val="003B0AC3"/>
    <w:rsid w:val="003B1533"/>
    <w:rsid w:val="003B3D4E"/>
    <w:rsid w:val="003B46DB"/>
    <w:rsid w:val="003C0F3F"/>
    <w:rsid w:val="003C638C"/>
    <w:rsid w:val="003C6D5A"/>
    <w:rsid w:val="003D2D86"/>
    <w:rsid w:val="003D5086"/>
    <w:rsid w:val="003D50E4"/>
    <w:rsid w:val="003E0E65"/>
    <w:rsid w:val="003E298C"/>
    <w:rsid w:val="003E5F99"/>
    <w:rsid w:val="003E6A7B"/>
    <w:rsid w:val="004004F7"/>
    <w:rsid w:val="00400B29"/>
    <w:rsid w:val="00410A13"/>
    <w:rsid w:val="00412244"/>
    <w:rsid w:val="00420F3F"/>
    <w:rsid w:val="00431848"/>
    <w:rsid w:val="0043245E"/>
    <w:rsid w:val="00432D92"/>
    <w:rsid w:val="00443561"/>
    <w:rsid w:val="00447FC9"/>
    <w:rsid w:val="00453451"/>
    <w:rsid w:val="004574E7"/>
    <w:rsid w:val="00464DFA"/>
    <w:rsid w:val="00476F2F"/>
    <w:rsid w:val="004824FC"/>
    <w:rsid w:val="00486E91"/>
    <w:rsid w:val="0049618B"/>
    <w:rsid w:val="004973DF"/>
    <w:rsid w:val="004A62FD"/>
    <w:rsid w:val="004B60EE"/>
    <w:rsid w:val="004B7E45"/>
    <w:rsid w:val="004C099A"/>
    <w:rsid w:val="004C3216"/>
    <w:rsid w:val="004C6DF1"/>
    <w:rsid w:val="004D6FFB"/>
    <w:rsid w:val="004D7064"/>
    <w:rsid w:val="004F210C"/>
    <w:rsid w:val="00530F70"/>
    <w:rsid w:val="0053464A"/>
    <w:rsid w:val="0054631D"/>
    <w:rsid w:val="005611DE"/>
    <w:rsid w:val="00561687"/>
    <w:rsid w:val="00564084"/>
    <w:rsid w:val="005670C8"/>
    <w:rsid w:val="00573005"/>
    <w:rsid w:val="00573E6D"/>
    <w:rsid w:val="0058124F"/>
    <w:rsid w:val="0058234A"/>
    <w:rsid w:val="005844AA"/>
    <w:rsid w:val="00585D2C"/>
    <w:rsid w:val="00586416"/>
    <w:rsid w:val="005919BA"/>
    <w:rsid w:val="00596245"/>
    <w:rsid w:val="005A4E90"/>
    <w:rsid w:val="005B4EC1"/>
    <w:rsid w:val="005C2DBE"/>
    <w:rsid w:val="005D0216"/>
    <w:rsid w:val="005D2A82"/>
    <w:rsid w:val="005D7FC5"/>
    <w:rsid w:val="005E057B"/>
    <w:rsid w:val="005E0978"/>
    <w:rsid w:val="005E2C0E"/>
    <w:rsid w:val="006025E1"/>
    <w:rsid w:val="00602CEE"/>
    <w:rsid w:val="00603BDC"/>
    <w:rsid w:val="006050B5"/>
    <w:rsid w:val="0061066E"/>
    <w:rsid w:val="00610BC2"/>
    <w:rsid w:val="006130EC"/>
    <w:rsid w:val="0062020F"/>
    <w:rsid w:val="006326D2"/>
    <w:rsid w:val="00644DD0"/>
    <w:rsid w:val="00656967"/>
    <w:rsid w:val="00657A7D"/>
    <w:rsid w:val="00674A01"/>
    <w:rsid w:val="00680F1D"/>
    <w:rsid w:val="006901FF"/>
    <w:rsid w:val="006932F0"/>
    <w:rsid w:val="006978F7"/>
    <w:rsid w:val="006A160E"/>
    <w:rsid w:val="006A56C8"/>
    <w:rsid w:val="006D0C29"/>
    <w:rsid w:val="006D3B12"/>
    <w:rsid w:val="006E3A0E"/>
    <w:rsid w:val="006E69D3"/>
    <w:rsid w:val="006F5F36"/>
    <w:rsid w:val="006F676A"/>
    <w:rsid w:val="006F68A7"/>
    <w:rsid w:val="00703946"/>
    <w:rsid w:val="007049D2"/>
    <w:rsid w:val="00712598"/>
    <w:rsid w:val="00712879"/>
    <w:rsid w:val="00712AA9"/>
    <w:rsid w:val="00720088"/>
    <w:rsid w:val="007269A1"/>
    <w:rsid w:val="0074155C"/>
    <w:rsid w:val="0076484D"/>
    <w:rsid w:val="00766B9B"/>
    <w:rsid w:val="00771589"/>
    <w:rsid w:val="0077259E"/>
    <w:rsid w:val="00775868"/>
    <w:rsid w:val="0078060C"/>
    <w:rsid w:val="00791FF9"/>
    <w:rsid w:val="00793276"/>
    <w:rsid w:val="007950AA"/>
    <w:rsid w:val="007A00B9"/>
    <w:rsid w:val="007A0826"/>
    <w:rsid w:val="007A0A19"/>
    <w:rsid w:val="007A185A"/>
    <w:rsid w:val="007A1E70"/>
    <w:rsid w:val="007A4BCF"/>
    <w:rsid w:val="007C3023"/>
    <w:rsid w:val="007E02D9"/>
    <w:rsid w:val="007E25CA"/>
    <w:rsid w:val="007E71DF"/>
    <w:rsid w:val="007F556A"/>
    <w:rsid w:val="008041F1"/>
    <w:rsid w:val="0081648B"/>
    <w:rsid w:val="008313D2"/>
    <w:rsid w:val="00860924"/>
    <w:rsid w:val="00862C7D"/>
    <w:rsid w:val="008708EB"/>
    <w:rsid w:val="008778A0"/>
    <w:rsid w:val="00877E14"/>
    <w:rsid w:val="00880912"/>
    <w:rsid w:val="00890214"/>
    <w:rsid w:val="00890698"/>
    <w:rsid w:val="008910A0"/>
    <w:rsid w:val="008942B0"/>
    <w:rsid w:val="008B399E"/>
    <w:rsid w:val="008B6633"/>
    <w:rsid w:val="008C67A5"/>
    <w:rsid w:val="008D506E"/>
    <w:rsid w:val="008D5B69"/>
    <w:rsid w:val="008D7DD0"/>
    <w:rsid w:val="008E3B21"/>
    <w:rsid w:val="008E436A"/>
    <w:rsid w:val="008E5C88"/>
    <w:rsid w:val="008E663F"/>
    <w:rsid w:val="008F07E0"/>
    <w:rsid w:val="008F16EF"/>
    <w:rsid w:val="00903530"/>
    <w:rsid w:val="009038FB"/>
    <w:rsid w:val="009071DA"/>
    <w:rsid w:val="00907384"/>
    <w:rsid w:val="00921883"/>
    <w:rsid w:val="00923F1C"/>
    <w:rsid w:val="009256FF"/>
    <w:rsid w:val="00925DB4"/>
    <w:rsid w:val="00942745"/>
    <w:rsid w:val="0094348D"/>
    <w:rsid w:val="00943B06"/>
    <w:rsid w:val="0094485F"/>
    <w:rsid w:val="00966E86"/>
    <w:rsid w:val="00984DCD"/>
    <w:rsid w:val="00993EC8"/>
    <w:rsid w:val="00994245"/>
    <w:rsid w:val="00996FC7"/>
    <w:rsid w:val="009973CB"/>
    <w:rsid w:val="009A37EF"/>
    <w:rsid w:val="009B674F"/>
    <w:rsid w:val="009D54F9"/>
    <w:rsid w:val="009E3A24"/>
    <w:rsid w:val="009F29F5"/>
    <w:rsid w:val="00A00F0C"/>
    <w:rsid w:val="00A014D6"/>
    <w:rsid w:val="00A2115E"/>
    <w:rsid w:val="00A23FF8"/>
    <w:rsid w:val="00A255A1"/>
    <w:rsid w:val="00A26893"/>
    <w:rsid w:val="00A33A1E"/>
    <w:rsid w:val="00A35B66"/>
    <w:rsid w:val="00A5032B"/>
    <w:rsid w:val="00A534C6"/>
    <w:rsid w:val="00A626A8"/>
    <w:rsid w:val="00A6445B"/>
    <w:rsid w:val="00A87558"/>
    <w:rsid w:val="00A94809"/>
    <w:rsid w:val="00AA0FB3"/>
    <w:rsid w:val="00AA15CD"/>
    <w:rsid w:val="00AA307F"/>
    <w:rsid w:val="00AB6656"/>
    <w:rsid w:val="00AD1A56"/>
    <w:rsid w:val="00AD62EF"/>
    <w:rsid w:val="00AE2E90"/>
    <w:rsid w:val="00AE3DED"/>
    <w:rsid w:val="00AF1617"/>
    <w:rsid w:val="00AF1780"/>
    <w:rsid w:val="00AF3E25"/>
    <w:rsid w:val="00B0373B"/>
    <w:rsid w:val="00B20ECD"/>
    <w:rsid w:val="00B21568"/>
    <w:rsid w:val="00B21E83"/>
    <w:rsid w:val="00B32B00"/>
    <w:rsid w:val="00B363C3"/>
    <w:rsid w:val="00B37CF3"/>
    <w:rsid w:val="00B50232"/>
    <w:rsid w:val="00B53892"/>
    <w:rsid w:val="00B66BC6"/>
    <w:rsid w:val="00B75024"/>
    <w:rsid w:val="00B768AB"/>
    <w:rsid w:val="00B9218E"/>
    <w:rsid w:val="00B92E44"/>
    <w:rsid w:val="00BA4DCD"/>
    <w:rsid w:val="00BB1F13"/>
    <w:rsid w:val="00BB488F"/>
    <w:rsid w:val="00BB4E82"/>
    <w:rsid w:val="00BB6FC6"/>
    <w:rsid w:val="00BC78A6"/>
    <w:rsid w:val="00BC7E41"/>
    <w:rsid w:val="00BD24F5"/>
    <w:rsid w:val="00BD3A96"/>
    <w:rsid w:val="00BD53C5"/>
    <w:rsid w:val="00BE5404"/>
    <w:rsid w:val="00BE5626"/>
    <w:rsid w:val="00BE733A"/>
    <w:rsid w:val="00C04B7E"/>
    <w:rsid w:val="00C11463"/>
    <w:rsid w:val="00C23CF7"/>
    <w:rsid w:val="00C24A1D"/>
    <w:rsid w:val="00C27D5C"/>
    <w:rsid w:val="00C30606"/>
    <w:rsid w:val="00C46CFF"/>
    <w:rsid w:val="00C50D83"/>
    <w:rsid w:val="00C61EE6"/>
    <w:rsid w:val="00C626BB"/>
    <w:rsid w:val="00C64F36"/>
    <w:rsid w:val="00C71B2F"/>
    <w:rsid w:val="00C8093C"/>
    <w:rsid w:val="00C821EF"/>
    <w:rsid w:val="00C848E2"/>
    <w:rsid w:val="00C86335"/>
    <w:rsid w:val="00C863EC"/>
    <w:rsid w:val="00C96418"/>
    <w:rsid w:val="00CA609F"/>
    <w:rsid w:val="00CB0DE6"/>
    <w:rsid w:val="00CC2620"/>
    <w:rsid w:val="00CD5EAC"/>
    <w:rsid w:val="00CD6C34"/>
    <w:rsid w:val="00CE14F2"/>
    <w:rsid w:val="00CE18C5"/>
    <w:rsid w:val="00CE25D1"/>
    <w:rsid w:val="00CF58B3"/>
    <w:rsid w:val="00D04F99"/>
    <w:rsid w:val="00D129B0"/>
    <w:rsid w:val="00D164E2"/>
    <w:rsid w:val="00D2659A"/>
    <w:rsid w:val="00D306C6"/>
    <w:rsid w:val="00D37640"/>
    <w:rsid w:val="00D51402"/>
    <w:rsid w:val="00D62062"/>
    <w:rsid w:val="00D626D4"/>
    <w:rsid w:val="00D65BB2"/>
    <w:rsid w:val="00D66F1F"/>
    <w:rsid w:val="00D71F70"/>
    <w:rsid w:val="00D82016"/>
    <w:rsid w:val="00D8649C"/>
    <w:rsid w:val="00D971A3"/>
    <w:rsid w:val="00DA123C"/>
    <w:rsid w:val="00DA1662"/>
    <w:rsid w:val="00DB0F9A"/>
    <w:rsid w:val="00DC09AA"/>
    <w:rsid w:val="00DD76BC"/>
    <w:rsid w:val="00DD7940"/>
    <w:rsid w:val="00DE7760"/>
    <w:rsid w:val="00E0526B"/>
    <w:rsid w:val="00E10B66"/>
    <w:rsid w:val="00E2242D"/>
    <w:rsid w:val="00E22683"/>
    <w:rsid w:val="00E2313B"/>
    <w:rsid w:val="00E326B7"/>
    <w:rsid w:val="00E410F0"/>
    <w:rsid w:val="00E45971"/>
    <w:rsid w:val="00E47301"/>
    <w:rsid w:val="00E506B1"/>
    <w:rsid w:val="00E55D15"/>
    <w:rsid w:val="00E56310"/>
    <w:rsid w:val="00E606C9"/>
    <w:rsid w:val="00E62537"/>
    <w:rsid w:val="00E62A64"/>
    <w:rsid w:val="00E67165"/>
    <w:rsid w:val="00E67DFF"/>
    <w:rsid w:val="00E766BA"/>
    <w:rsid w:val="00E9257C"/>
    <w:rsid w:val="00E962C4"/>
    <w:rsid w:val="00EA3772"/>
    <w:rsid w:val="00EC2BB0"/>
    <w:rsid w:val="00ED0E6E"/>
    <w:rsid w:val="00EE4B29"/>
    <w:rsid w:val="00EE64DF"/>
    <w:rsid w:val="00EF4AAF"/>
    <w:rsid w:val="00F00F95"/>
    <w:rsid w:val="00F0591A"/>
    <w:rsid w:val="00F06E92"/>
    <w:rsid w:val="00F07A86"/>
    <w:rsid w:val="00F10F25"/>
    <w:rsid w:val="00F34018"/>
    <w:rsid w:val="00F432F5"/>
    <w:rsid w:val="00F47E70"/>
    <w:rsid w:val="00F500F8"/>
    <w:rsid w:val="00F53DFF"/>
    <w:rsid w:val="00F65317"/>
    <w:rsid w:val="00F77F55"/>
    <w:rsid w:val="00F80597"/>
    <w:rsid w:val="00F86204"/>
    <w:rsid w:val="00F90A73"/>
    <w:rsid w:val="00F91977"/>
    <w:rsid w:val="00FB28D0"/>
    <w:rsid w:val="00FB6C9B"/>
    <w:rsid w:val="00FC075D"/>
    <w:rsid w:val="00FC6B29"/>
    <w:rsid w:val="00FC7249"/>
    <w:rsid w:val="00FE0874"/>
    <w:rsid w:val="00FE1F52"/>
    <w:rsid w:val="00FE2A6E"/>
    <w:rsid w:val="00FE36CF"/>
    <w:rsid w:val="00FE746C"/>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093">
      <w:bodyDiv w:val="1"/>
      <w:marLeft w:val="0"/>
      <w:marRight w:val="0"/>
      <w:marTop w:val="0"/>
      <w:marBottom w:val="0"/>
      <w:divBdr>
        <w:top w:val="none" w:sz="0" w:space="0" w:color="auto"/>
        <w:left w:val="none" w:sz="0" w:space="0" w:color="auto"/>
        <w:bottom w:val="none" w:sz="0" w:space="0" w:color="auto"/>
        <w:right w:val="none" w:sz="0" w:space="0" w:color="auto"/>
      </w:divBdr>
    </w:div>
    <w:div w:id="139886525">
      <w:bodyDiv w:val="1"/>
      <w:marLeft w:val="0"/>
      <w:marRight w:val="0"/>
      <w:marTop w:val="0"/>
      <w:marBottom w:val="0"/>
      <w:divBdr>
        <w:top w:val="none" w:sz="0" w:space="0" w:color="auto"/>
        <w:left w:val="none" w:sz="0" w:space="0" w:color="auto"/>
        <w:bottom w:val="none" w:sz="0" w:space="0" w:color="auto"/>
        <w:right w:val="none" w:sz="0" w:space="0" w:color="auto"/>
      </w:divBdr>
    </w:div>
    <w:div w:id="476264622">
      <w:bodyDiv w:val="1"/>
      <w:marLeft w:val="0"/>
      <w:marRight w:val="0"/>
      <w:marTop w:val="0"/>
      <w:marBottom w:val="0"/>
      <w:divBdr>
        <w:top w:val="none" w:sz="0" w:space="0" w:color="auto"/>
        <w:left w:val="none" w:sz="0" w:space="0" w:color="auto"/>
        <w:bottom w:val="none" w:sz="0" w:space="0" w:color="auto"/>
        <w:right w:val="none" w:sz="0" w:space="0" w:color="auto"/>
      </w:divBdr>
    </w:div>
    <w:div w:id="1337272852">
      <w:bodyDiv w:val="1"/>
      <w:marLeft w:val="0"/>
      <w:marRight w:val="0"/>
      <w:marTop w:val="0"/>
      <w:marBottom w:val="0"/>
      <w:divBdr>
        <w:top w:val="none" w:sz="0" w:space="0" w:color="auto"/>
        <w:left w:val="none" w:sz="0" w:space="0" w:color="auto"/>
        <w:bottom w:val="none" w:sz="0" w:space="0" w:color="auto"/>
        <w:right w:val="none" w:sz="0" w:space="0" w:color="auto"/>
      </w:divBdr>
    </w:div>
    <w:div w:id="1343702286">
      <w:bodyDiv w:val="1"/>
      <w:marLeft w:val="0"/>
      <w:marRight w:val="0"/>
      <w:marTop w:val="0"/>
      <w:marBottom w:val="0"/>
      <w:divBdr>
        <w:top w:val="none" w:sz="0" w:space="0" w:color="auto"/>
        <w:left w:val="none" w:sz="0" w:space="0" w:color="auto"/>
        <w:bottom w:val="none" w:sz="0" w:space="0" w:color="auto"/>
        <w:right w:val="none" w:sz="0" w:space="0" w:color="auto"/>
      </w:divBdr>
    </w:div>
    <w:div w:id="1533692426">
      <w:bodyDiv w:val="1"/>
      <w:marLeft w:val="0"/>
      <w:marRight w:val="0"/>
      <w:marTop w:val="0"/>
      <w:marBottom w:val="0"/>
      <w:divBdr>
        <w:top w:val="none" w:sz="0" w:space="0" w:color="auto"/>
        <w:left w:val="none" w:sz="0" w:space="0" w:color="auto"/>
        <w:bottom w:val="none" w:sz="0" w:space="0" w:color="auto"/>
        <w:right w:val="none" w:sz="0" w:space="0" w:color="auto"/>
      </w:divBdr>
    </w:div>
    <w:div w:id="15913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F294-1D52-4E6E-A78D-4FE24F71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1</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221</cp:revision>
  <cp:lastPrinted>2025-01-29T08:11:00Z</cp:lastPrinted>
  <dcterms:created xsi:type="dcterms:W3CDTF">2014-08-15T00:59:00Z</dcterms:created>
  <dcterms:modified xsi:type="dcterms:W3CDTF">2025-01-29T08:12:00Z</dcterms:modified>
</cp:coreProperties>
</file>