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32A" w:rsidRPr="00EB3712" w:rsidRDefault="0043732A" w:rsidP="00093ACC">
      <w:pPr>
        <w:jc w:val="center"/>
        <w:rPr>
          <w:b/>
          <w:sz w:val="30"/>
          <w:szCs w:val="28"/>
        </w:rPr>
      </w:pPr>
      <w:r w:rsidRPr="006E7A6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Амдерма-ПП-01" style="width:50.25pt;height:63pt;visibility:visible">
            <v:imagedata r:id="rId5" o:title=""/>
          </v:shape>
        </w:pict>
      </w:r>
    </w:p>
    <w:p w:rsidR="0043732A" w:rsidRPr="004E18AD" w:rsidRDefault="0043732A" w:rsidP="00093ACC">
      <w:pPr>
        <w:jc w:val="center"/>
        <w:rPr>
          <w:b/>
          <w:sz w:val="28"/>
          <w:szCs w:val="28"/>
        </w:rPr>
      </w:pPr>
      <w:r w:rsidRPr="004E18AD">
        <w:rPr>
          <w:b/>
          <w:sz w:val="28"/>
          <w:szCs w:val="28"/>
        </w:rPr>
        <w:t>Администрация</w:t>
      </w:r>
    </w:p>
    <w:p w:rsidR="0043732A" w:rsidRPr="004E18AD" w:rsidRDefault="0043732A" w:rsidP="00093ACC">
      <w:pPr>
        <w:jc w:val="center"/>
        <w:rPr>
          <w:b/>
          <w:sz w:val="28"/>
          <w:szCs w:val="28"/>
        </w:rPr>
      </w:pPr>
      <w:r w:rsidRPr="004E18AD">
        <w:rPr>
          <w:b/>
          <w:sz w:val="28"/>
          <w:szCs w:val="28"/>
        </w:rPr>
        <w:t>муниципального образования</w:t>
      </w:r>
    </w:p>
    <w:p w:rsidR="0043732A" w:rsidRPr="004E18AD" w:rsidRDefault="0043732A" w:rsidP="00093ACC">
      <w:pPr>
        <w:jc w:val="center"/>
        <w:rPr>
          <w:b/>
          <w:sz w:val="28"/>
          <w:szCs w:val="28"/>
        </w:rPr>
      </w:pPr>
      <w:r w:rsidRPr="004E18AD">
        <w:rPr>
          <w:b/>
          <w:sz w:val="28"/>
          <w:szCs w:val="28"/>
        </w:rPr>
        <w:t>«Поселок Амдерма»</w:t>
      </w:r>
    </w:p>
    <w:p w:rsidR="0043732A" w:rsidRPr="004E18AD" w:rsidRDefault="0043732A" w:rsidP="00093ACC">
      <w:pPr>
        <w:jc w:val="center"/>
        <w:rPr>
          <w:b/>
          <w:sz w:val="28"/>
          <w:szCs w:val="28"/>
        </w:rPr>
      </w:pPr>
      <w:r w:rsidRPr="004E18AD">
        <w:rPr>
          <w:b/>
          <w:sz w:val="28"/>
          <w:szCs w:val="28"/>
        </w:rPr>
        <w:t>Ненецкого автономного округа</w:t>
      </w:r>
    </w:p>
    <w:p w:rsidR="0043732A" w:rsidRPr="004E18AD" w:rsidRDefault="0043732A" w:rsidP="00093ACC">
      <w:pPr>
        <w:jc w:val="center"/>
        <w:rPr>
          <w:b/>
          <w:sz w:val="12"/>
          <w:szCs w:val="12"/>
        </w:rPr>
      </w:pPr>
    </w:p>
    <w:p w:rsidR="0043732A" w:rsidRPr="004E18AD" w:rsidRDefault="0043732A" w:rsidP="00093ACC">
      <w:pPr>
        <w:jc w:val="center"/>
        <w:rPr>
          <w:b/>
          <w:sz w:val="26"/>
          <w:szCs w:val="28"/>
        </w:rPr>
      </w:pPr>
      <w:r w:rsidRPr="004E18AD">
        <w:rPr>
          <w:b/>
          <w:sz w:val="26"/>
          <w:szCs w:val="28"/>
        </w:rPr>
        <w:t>(Администрация МО «Поселок Амдерма» НАО)</w:t>
      </w:r>
    </w:p>
    <w:p w:rsidR="0043732A" w:rsidRPr="00EB3712" w:rsidRDefault="0043732A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6"/>
        </w:rPr>
      </w:pPr>
    </w:p>
    <w:p w:rsidR="0043732A" w:rsidRPr="00EB3712" w:rsidRDefault="0043732A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sz w:val="30"/>
        </w:rPr>
      </w:pPr>
      <w:r w:rsidRPr="00EB3712">
        <w:rPr>
          <w:b/>
          <w:bCs/>
          <w:caps/>
          <w:sz w:val="30"/>
        </w:rPr>
        <w:t>постановление</w:t>
      </w:r>
    </w:p>
    <w:p w:rsidR="0043732A" w:rsidRPr="00EB3712" w:rsidRDefault="0043732A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43732A" w:rsidRPr="004E18AD" w:rsidRDefault="0043732A" w:rsidP="005447F5">
      <w:pPr>
        <w:jc w:val="both"/>
        <w:rPr>
          <w:b/>
          <w:sz w:val="24"/>
          <w:szCs w:val="24"/>
        </w:rPr>
      </w:pPr>
      <w:r w:rsidRPr="004E18AD">
        <w:rPr>
          <w:b/>
          <w:sz w:val="24"/>
          <w:szCs w:val="24"/>
        </w:rPr>
        <w:t>30 сентября 2020 года</w:t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  <w:t xml:space="preserve">                                      </w:t>
      </w:r>
      <w:r>
        <w:rPr>
          <w:b/>
          <w:sz w:val="24"/>
          <w:szCs w:val="24"/>
        </w:rPr>
        <w:t xml:space="preserve">                </w:t>
      </w:r>
      <w:r w:rsidRPr="004E18AD">
        <w:rPr>
          <w:b/>
          <w:sz w:val="24"/>
          <w:szCs w:val="24"/>
        </w:rPr>
        <w:t>№ 97-П</w:t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  <w:r w:rsidRPr="004E18AD">
        <w:rPr>
          <w:b/>
          <w:sz w:val="24"/>
          <w:szCs w:val="24"/>
        </w:rPr>
        <w:tab/>
      </w:r>
    </w:p>
    <w:p w:rsidR="0043732A" w:rsidRPr="004E18AD" w:rsidRDefault="0043732A" w:rsidP="005447F5">
      <w:pPr>
        <w:ind w:right="3401"/>
        <w:jc w:val="both"/>
        <w:rPr>
          <w:b/>
          <w:sz w:val="24"/>
          <w:szCs w:val="24"/>
        </w:rPr>
      </w:pPr>
      <w:r w:rsidRPr="004E18AD">
        <w:rPr>
          <w:b/>
          <w:sz w:val="24"/>
          <w:szCs w:val="24"/>
        </w:rPr>
        <w:t>Об утверждении Руководства по соблюдению обязательных требований законодательства при осуществлении муниципального жилищного контроля</w:t>
      </w:r>
    </w:p>
    <w:p w:rsidR="0043732A" w:rsidRPr="004E18AD" w:rsidRDefault="0043732A" w:rsidP="00BF5A77">
      <w:pPr>
        <w:ind w:right="4819"/>
        <w:rPr>
          <w:sz w:val="24"/>
          <w:szCs w:val="24"/>
        </w:rPr>
      </w:pPr>
    </w:p>
    <w:p w:rsidR="0043732A" w:rsidRPr="004E18AD" w:rsidRDefault="0043732A" w:rsidP="004E18AD">
      <w:pPr>
        <w:ind w:firstLine="425"/>
        <w:jc w:val="both"/>
        <w:rPr>
          <w:sz w:val="24"/>
          <w:szCs w:val="24"/>
        </w:rPr>
      </w:pPr>
      <w:r w:rsidRPr="004E18AD">
        <w:rPr>
          <w:sz w:val="24"/>
          <w:szCs w:val="24"/>
        </w:rPr>
        <w:t>Руководст</w:t>
      </w:r>
      <w:bookmarkStart w:id="0" w:name="_GoBack"/>
      <w:bookmarkEnd w:id="0"/>
      <w:r w:rsidRPr="004E18AD">
        <w:rPr>
          <w:sz w:val="24"/>
          <w:szCs w:val="24"/>
        </w:rPr>
        <w:t>вуясь статьей 20 Жилищного кодекса Российской Федерации, статьей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пунктом 1 статьи 4.6. закона Ненецкого автономного округа от 17.02.2010 № 8-оз «О регулировании отдельных вопросов организации местного самоуправления на территории Ненецкого автономного округа», законом Ненецкого автономного округа от 03.10.2012 № 78-ОЗ «О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округа»,</w:t>
      </w:r>
    </w:p>
    <w:p w:rsidR="0043732A" w:rsidRPr="004E18AD" w:rsidRDefault="0043732A" w:rsidP="004E18AD">
      <w:pPr>
        <w:ind w:firstLine="425"/>
        <w:jc w:val="both"/>
        <w:rPr>
          <w:sz w:val="24"/>
          <w:szCs w:val="24"/>
        </w:rPr>
      </w:pPr>
    </w:p>
    <w:p w:rsidR="0043732A" w:rsidRPr="004E18AD" w:rsidRDefault="0043732A" w:rsidP="004E18AD">
      <w:pPr>
        <w:shd w:val="clear" w:color="auto" w:fill="FFFFFF"/>
        <w:jc w:val="center"/>
        <w:rPr>
          <w:b/>
          <w:sz w:val="24"/>
          <w:szCs w:val="24"/>
        </w:rPr>
      </w:pPr>
      <w:r w:rsidRPr="004E18AD">
        <w:rPr>
          <w:b/>
          <w:sz w:val="24"/>
          <w:szCs w:val="24"/>
        </w:rPr>
        <w:t>АДМИНИСТРАЦИЯ МО «ПОСЕЛОК АМДЕРМА» НАО</w:t>
      </w:r>
    </w:p>
    <w:p w:rsidR="0043732A" w:rsidRPr="004E18AD" w:rsidRDefault="0043732A" w:rsidP="004E18AD">
      <w:pPr>
        <w:shd w:val="clear" w:color="auto" w:fill="FFFFFF"/>
        <w:jc w:val="center"/>
        <w:rPr>
          <w:b/>
          <w:sz w:val="24"/>
          <w:szCs w:val="24"/>
        </w:rPr>
      </w:pPr>
      <w:r w:rsidRPr="004E18AD">
        <w:rPr>
          <w:b/>
          <w:sz w:val="24"/>
          <w:szCs w:val="24"/>
        </w:rPr>
        <w:t>ПОСТАНОВЛЯЕТ:</w:t>
      </w:r>
    </w:p>
    <w:p w:rsidR="0043732A" w:rsidRPr="004E18AD" w:rsidRDefault="0043732A" w:rsidP="004E18AD">
      <w:pPr>
        <w:jc w:val="center"/>
        <w:rPr>
          <w:b/>
          <w:sz w:val="24"/>
          <w:szCs w:val="24"/>
        </w:rPr>
      </w:pPr>
    </w:p>
    <w:p w:rsidR="0043732A" w:rsidRPr="004E18AD" w:rsidRDefault="0043732A" w:rsidP="004E18AD">
      <w:pPr>
        <w:pStyle w:val="ListParagraph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E18AD">
        <w:rPr>
          <w:sz w:val="24"/>
          <w:szCs w:val="24"/>
        </w:rPr>
        <w:t>Утвердить:</w:t>
      </w:r>
    </w:p>
    <w:p w:rsidR="0043732A" w:rsidRPr="004E18AD" w:rsidRDefault="0043732A" w:rsidP="004E18AD">
      <w:pPr>
        <w:pStyle w:val="ListParagraph"/>
        <w:numPr>
          <w:ilvl w:val="1"/>
          <w:numId w:val="13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E18AD">
        <w:rPr>
          <w:sz w:val="24"/>
          <w:szCs w:val="24"/>
        </w:rPr>
        <w:t>Руководство по соблюдению обязательных требований законодательства при осуществлении муниципального жилищного контроля на территории муниципального образования «Поселок Амдерма» Ненецкого автономного округа, согласно приложению 1 к настоящему постановлению.</w:t>
      </w:r>
    </w:p>
    <w:p w:rsidR="0043732A" w:rsidRPr="004E18AD" w:rsidRDefault="0043732A" w:rsidP="004E18AD">
      <w:pPr>
        <w:pStyle w:val="ListParagraph"/>
        <w:numPr>
          <w:ilvl w:val="1"/>
          <w:numId w:val="13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E18AD">
        <w:rPr>
          <w:sz w:val="24"/>
          <w:szCs w:val="24"/>
        </w:rPr>
        <w:t>Нормативно-правовые акты по соблюдению обязательных требований, предъявляемых при проведении проверок юридических лиц и индивидуальных предпринимателей при осуществлении муниципального жилищного контроля на территории муниципального образования «Поселок Амдерма» Ненецкого автономного округа, согласно приложению 2 к настоящему постановлению.</w:t>
      </w:r>
    </w:p>
    <w:p w:rsidR="0043732A" w:rsidRPr="004E18AD" w:rsidRDefault="0043732A" w:rsidP="004E18AD">
      <w:pPr>
        <w:pStyle w:val="ListParagraph"/>
        <w:numPr>
          <w:ilvl w:val="1"/>
          <w:numId w:val="13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E18AD">
        <w:rPr>
          <w:sz w:val="24"/>
          <w:szCs w:val="24"/>
        </w:rPr>
        <w:t>Перечень актов, содержащих обязательные требования, соблюдение которых оценивается при проведении мероприятий по контролю при осуществлении муниципального жилищного контроля на территории муниципального образования «Поселок Амдерма» Ненецкого автономного округа, согласно приложению 3 к настоящему постановлению.</w:t>
      </w:r>
    </w:p>
    <w:p w:rsidR="0043732A" w:rsidRPr="004E18AD" w:rsidRDefault="0043732A" w:rsidP="004E18AD">
      <w:pPr>
        <w:pStyle w:val="ListParagraph"/>
        <w:numPr>
          <w:ilvl w:val="0"/>
          <w:numId w:val="13"/>
        </w:numPr>
        <w:tabs>
          <w:tab w:val="left" w:pos="1134"/>
        </w:tabs>
        <w:ind w:left="0" w:firstLine="567"/>
        <w:jc w:val="both"/>
        <w:rPr>
          <w:sz w:val="24"/>
          <w:szCs w:val="28"/>
        </w:rPr>
      </w:pPr>
      <w:r w:rsidRPr="004E18AD">
        <w:rPr>
          <w:sz w:val="24"/>
          <w:szCs w:val="28"/>
        </w:rPr>
        <w:t>Настоящее постановление вступает в силу после его подписания и подлежит официальному опубликованию (обнародованию).</w:t>
      </w:r>
    </w:p>
    <w:p w:rsidR="0043732A" w:rsidRDefault="0043732A" w:rsidP="004E18AD">
      <w:pPr>
        <w:rPr>
          <w:sz w:val="24"/>
          <w:szCs w:val="28"/>
        </w:rPr>
      </w:pPr>
    </w:p>
    <w:p w:rsidR="0043732A" w:rsidRDefault="0043732A" w:rsidP="004E18AD">
      <w:pPr>
        <w:rPr>
          <w:sz w:val="24"/>
          <w:szCs w:val="28"/>
        </w:rPr>
      </w:pPr>
    </w:p>
    <w:p w:rsidR="0043732A" w:rsidRPr="004E18AD" w:rsidRDefault="0043732A" w:rsidP="004E18AD">
      <w:pPr>
        <w:rPr>
          <w:sz w:val="24"/>
          <w:szCs w:val="28"/>
        </w:rPr>
      </w:pPr>
    </w:p>
    <w:p w:rsidR="0043732A" w:rsidRPr="004E18AD" w:rsidRDefault="0043732A" w:rsidP="004E18AD">
      <w:pPr>
        <w:rPr>
          <w:sz w:val="24"/>
          <w:szCs w:val="28"/>
        </w:rPr>
      </w:pPr>
      <w:r w:rsidRPr="004E18AD">
        <w:rPr>
          <w:sz w:val="24"/>
          <w:szCs w:val="28"/>
        </w:rPr>
        <w:t>И.о. главы Администрации</w:t>
      </w:r>
    </w:p>
    <w:p w:rsidR="0043732A" w:rsidRPr="004E18AD" w:rsidRDefault="0043732A" w:rsidP="004E18AD">
      <w:pPr>
        <w:rPr>
          <w:sz w:val="24"/>
          <w:szCs w:val="28"/>
        </w:rPr>
      </w:pPr>
      <w:r w:rsidRPr="004E18AD">
        <w:rPr>
          <w:sz w:val="24"/>
          <w:szCs w:val="28"/>
        </w:rPr>
        <w:t>МО «Поселок Амдерма» НАО</w:t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 w:rsidRPr="004E18AD">
        <w:rPr>
          <w:sz w:val="24"/>
          <w:szCs w:val="28"/>
        </w:rPr>
        <w:tab/>
      </w:r>
      <w:r>
        <w:rPr>
          <w:sz w:val="24"/>
          <w:szCs w:val="28"/>
        </w:rPr>
        <w:t xml:space="preserve">                            </w:t>
      </w:r>
      <w:r w:rsidRPr="004E18AD">
        <w:rPr>
          <w:sz w:val="24"/>
          <w:szCs w:val="28"/>
        </w:rPr>
        <w:t>Е.Н. Рыбалка</w:t>
      </w:r>
    </w:p>
    <w:p w:rsidR="0043732A" w:rsidRPr="004E18AD" w:rsidRDefault="0043732A" w:rsidP="004E18AD">
      <w:pPr>
        <w:rPr>
          <w:sz w:val="18"/>
        </w:rPr>
      </w:pPr>
      <w:r w:rsidRPr="004E18AD">
        <w:rPr>
          <w:sz w:val="16"/>
        </w:rPr>
        <w:br w:type="page"/>
      </w:r>
    </w:p>
    <w:p w:rsidR="0043732A" w:rsidRPr="00EB3712" w:rsidRDefault="0043732A" w:rsidP="00256C95">
      <w:pPr>
        <w:ind w:left="5670"/>
        <w:jc w:val="both"/>
      </w:pPr>
      <w:r w:rsidRPr="00EB3712">
        <w:t xml:space="preserve">Приложение 1 к </w:t>
      </w:r>
      <w:r>
        <w:t xml:space="preserve">Постановлению </w:t>
      </w:r>
      <w:r w:rsidRPr="00EB3712">
        <w:t xml:space="preserve">Администрации МО «Поселок Амдерма» НАО от </w:t>
      </w:r>
      <w:r>
        <w:t>3</w:t>
      </w:r>
      <w:r w:rsidRPr="00EB3712">
        <w:t>0</w:t>
      </w:r>
      <w:r>
        <w:t>.09</w:t>
      </w:r>
      <w:r w:rsidRPr="00EB3712">
        <w:t xml:space="preserve">.2020 г. № </w:t>
      </w:r>
      <w:r>
        <w:t>97</w:t>
      </w:r>
      <w:r w:rsidRPr="00EB3712">
        <w:t xml:space="preserve"> – П</w:t>
      </w:r>
    </w:p>
    <w:p w:rsidR="0043732A" w:rsidRPr="00EB3712" w:rsidRDefault="0043732A" w:rsidP="004214F3">
      <w:pPr>
        <w:rPr>
          <w:b/>
          <w:sz w:val="24"/>
        </w:rPr>
      </w:pPr>
    </w:p>
    <w:p w:rsidR="0043732A" w:rsidRPr="00EB3712" w:rsidRDefault="0043732A" w:rsidP="004214F3">
      <w:pPr>
        <w:rPr>
          <w:b/>
          <w:sz w:val="24"/>
        </w:rPr>
      </w:pPr>
    </w:p>
    <w:p w:rsidR="0043732A" w:rsidRPr="00EB3712" w:rsidRDefault="0043732A" w:rsidP="004214F3">
      <w:pPr>
        <w:rPr>
          <w:b/>
          <w:sz w:val="24"/>
        </w:rPr>
      </w:pPr>
    </w:p>
    <w:p w:rsidR="0043732A" w:rsidRPr="004E18AD" w:rsidRDefault="0043732A" w:rsidP="00A4668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4E18AD">
        <w:rPr>
          <w:rFonts w:ascii="Times New Roman" w:hAnsi="Times New Roman" w:cs="Times New Roman"/>
          <w:b/>
          <w:color w:val="000000"/>
          <w:sz w:val="24"/>
          <w:szCs w:val="28"/>
        </w:rPr>
        <w:t>Руководство</w:t>
      </w:r>
    </w:p>
    <w:p w:rsidR="0043732A" w:rsidRPr="004E18AD" w:rsidRDefault="0043732A" w:rsidP="00A4668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4E18AD">
        <w:rPr>
          <w:rFonts w:ascii="Times New Roman" w:hAnsi="Times New Roman" w:cs="Times New Roman"/>
          <w:b/>
          <w:color w:val="000000"/>
          <w:sz w:val="24"/>
          <w:szCs w:val="28"/>
        </w:rPr>
        <w:t>по соблюдению обязательных требований законодательства при осуществлении муниципального жилищного контроля на территории муниципального образования «Поселок Амдерма» Ненецкого автономного округа</w:t>
      </w:r>
    </w:p>
    <w:p w:rsidR="0043732A" w:rsidRPr="00EB3712" w:rsidRDefault="0043732A" w:rsidP="00A46680">
      <w:pPr>
        <w:pStyle w:val="NoSpacing"/>
        <w:spacing w:before="240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Под муниципальным жилищным контролем понимается организация и проведение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Ненецкого автономного округа в области жилищных отношений (далее - обязательные требования), муниципальными правовыми актами, а также организация и проведение мероприятий по профилактике нарушений указанных требований.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Объектом муниципального контроля является жилищный фонд, находящийся в собственности муниципального образования «Поселок Амдерма» Ненецкого автономного округа, расположенный на территории муниципального образования «Поселок Амдерма» Ненецкого автономного округа.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В силу положений </w:t>
      </w:r>
      <w:r w:rsidRPr="00EB3712">
        <w:rPr>
          <w:rFonts w:ascii="Times New Roman" w:hAnsi="Times New Roman"/>
          <w:color w:val="000000"/>
          <w:sz w:val="24"/>
          <w:szCs w:val="24"/>
        </w:rPr>
        <w:t>Жилищного кодекса Российской Федерации граждане и юридические лица, осуществляя различные права, связанные с пользованием жилищным фондом, обязаны:</w:t>
      </w:r>
    </w:p>
    <w:p w:rsidR="0043732A" w:rsidRPr="00EB3712" w:rsidRDefault="0043732A" w:rsidP="00890314">
      <w:pPr>
        <w:pStyle w:val="NoSpacing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использовать жилые помещения, а также</w:t>
      </w:r>
      <w:r w:rsidRPr="00EB3712">
        <w:rPr>
          <w:rFonts w:ascii="Times New Roman" w:hAnsi="Times New Roman"/>
          <w:sz w:val="24"/>
          <w:szCs w:val="24"/>
        </w:rPr>
        <w:t xml:space="preserve"> подсобные помещения и оборудование без ущемления жилищных, иных прав и свобод других граждан;</w:t>
      </w:r>
    </w:p>
    <w:p w:rsidR="0043732A" w:rsidRPr="00EB3712" w:rsidRDefault="0043732A" w:rsidP="00890314">
      <w:pPr>
        <w:pStyle w:val="NoSpacing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бережно относиться к жилищному фонду и земельным участкам, необходимым для использования жилищного фонда;</w:t>
      </w:r>
    </w:p>
    <w:p w:rsidR="0043732A" w:rsidRPr="00EB3712" w:rsidRDefault="0043732A" w:rsidP="00890314">
      <w:pPr>
        <w:pStyle w:val="NoSpacing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выполнять предусмотренные законодательством санитарно-гигиенические, экологические, архитектурно-градостроительные, противопожарные и эксплуатационные требования;</w:t>
      </w:r>
    </w:p>
    <w:p w:rsidR="0043732A" w:rsidRPr="00EB3712" w:rsidRDefault="0043732A" w:rsidP="00890314">
      <w:pPr>
        <w:pStyle w:val="NoSpacing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своевременно производить оплату жилья, коммунальных услуг.</w:t>
      </w:r>
    </w:p>
    <w:p w:rsidR="0043732A" w:rsidRPr="00EB3712" w:rsidRDefault="0043732A" w:rsidP="00A46680">
      <w:pPr>
        <w:pStyle w:val="NoSpacing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Ведение работы по профилактике соблюдения обязательных требований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«Поселок Амдерма» Ненецкого автономного округа </w:t>
      </w:r>
      <w:r w:rsidRPr="00EB3712">
        <w:rPr>
          <w:rFonts w:ascii="Times New Roman" w:hAnsi="Times New Roman"/>
          <w:color w:val="000000"/>
          <w:sz w:val="24"/>
          <w:szCs w:val="24"/>
        </w:rPr>
        <w:t>(далее - орган муниципального жилищного контроля)</w:t>
      </w:r>
      <w:r w:rsidRPr="00EB3712">
        <w:rPr>
          <w:rFonts w:ascii="Times New Roman" w:hAnsi="Times New Roman"/>
          <w:sz w:val="24"/>
          <w:szCs w:val="24"/>
        </w:rPr>
        <w:t xml:space="preserve"> обязана информировать юридических лиц, индивидуальных предпринимателей по вопросам соблюдения обязательных требований, в том числе посредством:</w:t>
      </w:r>
    </w:p>
    <w:p w:rsidR="0043732A" w:rsidRPr="00EB3712" w:rsidRDefault="0043732A" w:rsidP="000F0B2E">
      <w:pPr>
        <w:pStyle w:val="NoSpacing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консультаций субъектов по разъяснению обязательных требований;</w:t>
      </w:r>
    </w:p>
    <w:p w:rsidR="0043732A" w:rsidRPr="00EB3712" w:rsidRDefault="0043732A" w:rsidP="000F0B2E">
      <w:pPr>
        <w:pStyle w:val="NoSpacing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разработки и опубликования руководств по соблюдению обязательных требований, содержащих основные требования в визуализированном виде с изложением текста требований в простом и понятном формате;</w:t>
      </w:r>
    </w:p>
    <w:p w:rsidR="0043732A" w:rsidRPr="00EB3712" w:rsidRDefault="0043732A" w:rsidP="000F0B2E">
      <w:pPr>
        <w:pStyle w:val="NoSpacing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разъяснительной работы в средствах массовой информации;</w:t>
      </w:r>
    </w:p>
    <w:p w:rsidR="0043732A" w:rsidRPr="00EB3712" w:rsidRDefault="0043732A" w:rsidP="000F0B2E">
      <w:pPr>
        <w:pStyle w:val="NoSpacing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акты;</w:t>
      </w:r>
    </w:p>
    <w:p w:rsidR="0043732A" w:rsidRPr="00EB3712" w:rsidRDefault="0043732A" w:rsidP="000F0B2E">
      <w:pPr>
        <w:pStyle w:val="NoSpacing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направления рекомендаций о проведении необходимых организационных, технических мероприятий, направленных на внедрение и обеспечение соблюдения новых обязательных требований.</w:t>
      </w:r>
    </w:p>
    <w:p w:rsidR="0043732A" w:rsidRPr="00EB3712" w:rsidRDefault="0043732A" w:rsidP="00A46680">
      <w:pPr>
        <w:pStyle w:val="NoSpacing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Направление предостережений о недопустимости нарушения обязательных требований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Предусмотрено направление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органом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юридическим лицам, индивидуальным предпринимателям предостережений о недопустимости нарушения обязательных требований.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Постановлением Правительства Российской Федерации от 10.02.2017 N 166 утверждены Правила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 (далее – Правила, утвержденные постановлением правительства РФ № 166).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Решение о направлении предостережения в соответствии с частью 5 статьи 8.2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– Федеральный закон N 294-ФЗ) принимается при наличии одновременно следующих условий:</w:t>
      </w:r>
    </w:p>
    <w:p w:rsidR="0043732A" w:rsidRPr="00EB3712" w:rsidRDefault="0043732A" w:rsidP="00890314">
      <w:pPr>
        <w:pStyle w:val="NoSpacing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Наличие у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/>
          <w:color w:val="000000"/>
          <w:sz w:val="24"/>
          <w:szCs w:val="24"/>
        </w:rPr>
        <w:t>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сведений о готовящихся нарушениях или о признаках нарушений обязательных требований.</w:t>
      </w:r>
    </w:p>
    <w:p w:rsidR="0043732A" w:rsidRPr="00EB3712" w:rsidRDefault="0043732A" w:rsidP="00890314">
      <w:pPr>
        <w:pStyle w:val="NoSpacing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Указанные сведения поступили одним из следующих способов:</w:t>
      </w:r>
    </w:p>
    <w:p w:rsidR="0043732A" w:rsidRPr="00EB3712" w:rsidRDefault="0043732A" w:rsidP="00A7439C">
      <w:pPr>
        <w:pStyle w:val="NoSpacing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получены в ходе реализации мероприятий по контролю, осуществляемых без взаимодействия с юридическими лицами, индивидуальными предпринимателями;</w:t>
      </w:r>
    </w:p>
    <w:p w:rsidR="0043732A" w:rsidRPr="00EB3712" w:rsidRDefault="0043732A" w:rsidP="00A7439C">
      <w:pPr>
        <w:pStyle w:val="NoSpacing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содержатся в обращениях и заявлениях (за исключением обращений и заявлений, авторство которых не подтверждено);</w:t>
      </w:r>
    </w:p>
    <w:p w:rsidR="0043732A" w:rsidRPr="00EB3712" w:rsidRDefault="0043732A" w:rsidP="00A7439C">
      <w:pPr>
        <w:pStyle w:val="NoSpacing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содержатся в письмах от органов государственной власти, органов местного самоуправления;</w:t>
      </w:r>
    </w:p>
    <w:p w:rsidR="0043732A" w:rsidRPr="00EB3712" w:rsidRDefault="0043732A" w:rsidP="00A7439C">
      <w:pPr>
        <w:pStyle w:val="NoSpacing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 размещены в средствах массовой информации.</w:t>
      </w:r>
    </w:p>
    <w:p w:rsidR="0043732A" w:rsidRPr="00EB3712" w:rsidRDefault="0043732A" w:rsidP="00890314">
      <w:pPr>
        <w:pStyle w:val="NoSpacing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Отсутствуют подтвержденные данные о том, что нарушение обязательных требований:</w:t>
      </w:r>
    </w:p>
    <w:p w:rsidR="0043732A" w:rsidRPr="00EB3712" w:rsidRDefault="0043732A" w:rsidP="00A7439C">
      <w:pPr>
        <w:pStyle w:val="NoSpacing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1" w:name="P68"/>
      <w:bookmarkEnd w:id="1"/>
      <w:r w:rsidRPr="00EB3712">
        <w:rPr>
          <w:rFonts w:ascii="Times New Roman" w:hAnsi="Times New Roman"/>
          <w:sz w:val="24"/>
          <w:szCs w:val="24"/>
        </w:rPr>
        <w:t>причинило вред жизни, здоровью граждан;</w:t>
      </w:r>
    </w:p>
    <w:p w:rsidR="0043732A" w:rsidRPr="00EB3712" w:rsidRDefault="0043732A" w:rsidP="00A7439C">
      <w:pPr>
        <w:pStyle w:val="NoSpacing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причинило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государства;</w:t>
      </w:r>
    </w:p>
    <w:p w:rsidR="0043732A" w:rsidRPr="00EB3712" w:rsidRDefault="0043732A" w:rsidP="009B0FFF">
      <w:pPr>
        <w:pStyle w:val="NoSpacing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P70"/>
      <w:bookmarkEnd w:id="2"/>
      <w:r w:rsidRPr="00EB3712">
        <w:rPr>
          <w:rFonts w:ascii="Times New Roman" w:hAnsi="Times New Roman"/>
          <w:color w:val="000000"/>
          <w:sz w:val="24"/>
          <w:szCs w:val="24"/>
        </w:rPr>
        <w:t>привело к возникновению чрезвычайных ситуаций природного и техногенного характера;</w:t>
      </w:r>
    </w:p>
    <w:p w:rsidR="0043732A" w:rsidRPr="00EB3712" w:rsidRDefault="0043732A" w:rsidP="009B0FFF">
      <w:pPr>
        <w:pStyle w:val="NoSpacing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создало непосредственную угрозу указанных в подпунктах "а" - "в"настоящего пункта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/>
          <w:color w:val="000000"/>
          <w:sz w:val="24"/>
          <w:szCs w:val="24"/>
        </w:rPr>
        <w:t>последствий.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Предостережение направляется при отсутствии достаточных оснований для проведения внеплановой проверки, предусмотренных пунктом 2 части 2 статьи 10 Федерального закона № 294-ФЗ.</w:t>
      </w:r>
    </w:p>
    <w:p w:rsidR="0043732A" w:rsidRPr="00EB3712" w:rsidRDefault="0043732A" w:rsidP="00890314">
      <w:pPr>
        <w:pStyle w:val="NoSpacing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Юридическое лицо, индивидуальный предприниматель ранее не привлекались к ответственности за нарушение соответствующих требований.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Правила, утвержденные постановлением правительства РФ № 166</w:t>
      </w:r>
      <w:r w:rsidRPr="00EB3712">
        <w:rPr>
          <w:rFonts w:ascii="Times New Roman" w:hAnsi="Times New Roman"/>
          <w:sz w:val="24"/>
          <w:szCs w:val="24"/>
        </w:rPr>
        <w:t xml:space="preserve"> запрещают требовать у юридического лица, индивидуального предпринимателя сведения или документы путем направления предостережения.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По результатам рассмотрения предостережения юридическим лицом, индивидуальным предпринимателем могут быть направлены возражения на него либо уведомление об исполнении. В случае получения возражений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направляет в течение 20 рабочих дней со дня их получения ответ юридическому лицу, индивидуальному предпринимателю.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уведомлении об исполнении предостережения указываются:</w:t>
      </w:r>
    </w:p>
    <w:p w:rsidR="0043732A" w:rsidRPr="00EB3712" w:rsidRDefault="0043732A" w:rsidP="009B0FFF">
      <w:pPr>
        <w:pStyle w:val="NoSpacing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наименование юридического лица, фамилия, имя, отчество (при наличии) индивидуального предпринимателя;</w:t>
      </w:r>
    </w:p>
    <w:p w:rsidR="0043732A" w:rsidRPr="00EB3712" w:rsidRDefault="0043732A" w:rsidP="009B0FFF">
      <w:pPr>
        <w:pStyle w:val="NoSpacing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идентификационный номер налогоплательщика - юридического лица, индивидуального предпринимателя;</w:t>
      </w:r>
    </w:p>
    <w:p w:rsidR="0043732A" w:rsidRPr="00EB3712" w:rsidRDefault="0043732A" w:rsidP="009B0FFF">
      <w:pPr>
        <w:pStyle w:val="NoSpacing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дата и номер предостережения, направленного в адрес юридического лица, индивидуального предпринимателя;</w:t>
      </w:r>
    </w:p>
    <w:p w:rsidR="0043732A" w:rsidRPr="00EB3712" w:rsidRDefault="0043732A" w:rsidP="009B0FFF">
      <w:pPr>
        <w:pStyle w:val="NoSpacing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сведения о принятых по результатам рассмотрения предостережения мерах по обеспечению соблюдения обязательных требований.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По результатам рассмотрения предостережения юридическим лицом, индивидуальным предпринимателем могут быть поданы в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, направивший предостережение, возражения. В возражениях указываются:</w:t>
      </w:r>
    </w:p>
    <w:p w:rsidR="0043732A" w:rsidRPr="00EB3712" w:rsidRDefault="0043732A" w:rsidP="009B0FFF">
      <w:pPr>
        <w:pStyle w:val="NoSpacing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наименование юридического лица, фамилия, имя, отчество (при наличии) индивидуального предпринимателя;</w:t>
      </w:r>
    </w:p>
    <w:p w:rsidR="0043732A" w:rsidRPr="00EB3712" w:rsidRDefault="0043732A" w:rsidP="009B0FFF">
      <w:pPr>
        <w:pStyle w:val="NoSpacing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идентификационный номер налогоплательщика - юридического лица, индивидуального предпринимателя;</w:t>
      </w:r>
    </w:p>
    <w:p w:rsidR="0043732A" w:rsidRPr="00EB3712" w:rsidRDefault="0043732A" w:rsidP="009B0FFF">
      <w:pPr>
        <w:pStyle w:val="NoSpacing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дата и номер предостережения, направленного в адрес юридического лица, индивидуального предпринимателя;</w:t>
      </w:r>
    </w:p>
    <w:p w:rsidR="0043732A" w:rsidRPr="00EB3712" w:rsidRDefault="0043732A" w:rsidP="009B0FFF">
      <w:pPr>
        <w:pStyle w:val="NoSpacing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или могут привести к нарушению обязательных требований.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Уведомление об исполнении предостережения, возражения на предостережение направляются юридическим лицом, индивидуальным предпринимателем в бумажном виде почтовым отправлением в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, либо иными указанными в предостережении способами.</w:t>
      </w:r>
    </w:p>
    <w:p w:rsidR="0043732A" w:rsidRPr="00EB3712" w:rsidRDefault="0043732A" w:rsidP="00A46680">
      <w:pPr>
        <w:pStyle w:val="NoSpacing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Проведение мероприятий по контролю без взаимодействия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712">
        <w:rPr>
          <w:rFonts w:ascii="Times New Roman" w:hAnsi="Times New Roman"/>
          <w:b/>
          <w:sz w:val="24"/>
          <w:szCs w:val="24"/>
        </w:rPr>
        <w:t>с юридическими лицами, индивидуальными предпринимателями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К мероприятиям по контролю без взаимодействия с юридическими лицами, индивидуальными предпринимателями относятся плановые (рейдовые) осмотры (обследования),установленные частью 1 статьи 8.3. Федерального закона № 294-ФЗ.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По результатам таких мероприятий юридическим лицам, индивидуальным предпринимателям может быть направлено предостережение о недопустимости нарушения обязательных требований.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В случае выявления при проведении мероприятий по контролю без взаимодействия с юридическими лицами, индивидуальными предпринимателями нарушений обязательных требований должностные лица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/>
          <w:color w:val="000000"/>
          <w:sz w:val="24"/>
          <w:szCs w:val="24"/>
        </w:rPr>
        <w:t>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принимают в пределах своей компетенции меры по пресечению таких нарушений, а также направляют письменное мотивированное представление с информацией о выявленных нарушениях, на основании которого может быть назначена внеплановая проверка юридического лица, индивидуального предпринимателя.</w:t>
      </w:r>
    </w:p>
    <w:p w:rsidR="0043732A" w:rsidRPr="00EB3712" w:rsidRDefault="0043732A" w:rsidP="00A46680">
      <w:pPr>
        <w:pStyle w:val="NoSpacing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Процедура предварительной проверки поступивших обращений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причинении вреда окружающей среде (возникновении такой угрозы) уполномоченными должностными лицами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может быть проведена предварительная проверка поступившей информации.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ходе проведения предварительной проверки поступившей информации:</w:t>
      </w:r>
    </w:p>
    <w:p w:rsidR="0043732A" w:rsidRPr="00EB3712" w:rsidRDefault="0043732A" w:rsidP="003720CC">
      <w:pPr>
        <w:pStyle w:val="NoSpacing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информацию;</w:t>
      </w:r>
    </w:p>
    <w:p w:rsidR="0043732A" w:rsidRPr="00EB3712" w:rsidRDefault="0043732A" w:rsidP="003720CC">
      <w:pPr>
        <w:pStyle w:val="NoSpacing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проводится рассмотрение документов юридического лица, индивидуального предпринимателя, имеющихся в распоряжении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;</w:t>
      </w:r>
    </w:p>
    <w:p w:rsidR="0043732A" w:rsidRPr="00EB3712" w:rsidRDefault="0043732A" w:rsidP="003720CC">
      <w:pPr>
        <w:pStyle w:val="NoSpacing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возложения на указанных лиц обязанности по представлению информации и исполнению требований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По результатам предварительной проверки меры по привлечению юридического лица, индивидуального предпринимателя к </w:t>
      </w:r>
      <w:r w:rsidRPr="00EB3712">
        <w:rPr>
          <w:rFonts w:ascii="Times New Roman" w:hAnsi="Times New Roman"/>
          <w:color w:val="000000"/>
          <w:sz w:val="24"/>
          <w:szCs w:val="24"/>
        </w:rPr>
        <w:t>ответственности не принимаются.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 xml:space="preserve">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 указанных в части2 статьи10 Федерального закона № 294-ФЗ, уполномоченное должностное лицо органа муниципального жилищного контроля подготавливает мотивированное представление о назначении внеплановой проверки по основаниям, указанным в </w:t>
      </w:r>
      <w:r w:rsidRPr="00EB3712">
        <w:rPr>
          <w:rFonts w:ascii="Times New Roman" w:hAnsi="Times New Roman"/>
          <w:sz w:val="24"/>
          <w:szCs w:val="24"/>
        </w:rPr>
        <w:t xml:space="preserve">пункте 2 части 2 </w:t>
      </w:r>
      <w:r w:rsidRPr="00EB3712">
        <w:rPr>
          <w:rFonts w:ascii="Times New Roman" w:hAnsi="Times New Roman"/>
          <w:color w:val="000000"/>
          <w:sz w:val="24"/>
          <w:szCs w:val="24"/>
        </w:rPr>
        <w:t>статьи10 Федерального закона № 294-ФЗ.</w:t>
      </w:r>
    </w:p>
    <w:p w:rsidR="0043732A" w:rsidRPr="00EB3712" w:rsidRDefault="0043732A" w:rsidP="00A46680">
      <w:pPr>
        <w:pStyle w:val="NoSpacing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Порядок запроса документов у юридических лиц, индивидуальных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712">
        <w:rPr>
          <w:rFonts w:ascii="Times New Roman" w:hAnsi="Times New Roman"/>
          <w:b/>
          <w:sz w:val="24"/>
          <w:szCs w:val="24"/>
        </w:rPr>
        <w:t>предпринимателей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Федеральном законе № 294-ФЗ установлен запрет на истребование от юридического лица, индивидуального предпринимателя при проведении выездной проверки документов и (или) информации, которые были представлены ими в ходе проведения документарной проверки.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При проведении проверки должностные лица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не вправе требовать от юридического лица, индивидуального предпринимателя представления документов, информации до даты начала проведения проверки.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</w:t>
      </w:r>
      <w:r w:rsidRPr="00EB3712">
        <w:rPr>
          <w:rFonts w:ascii="Times New Roman" w:hAnsi="Times New Roman"/>
          <w:color w:val="000000"/>
          <w:sz w:val="24"/>
          <w:szCs w:val="24"/>
        </w:rPr>
        <w:t>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после издания распоряжения о проведении проверки вправе запрашивать необходимые документы и (или) информацию в рамках межведомственного информационного взаимодействия.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732A" w:rsidRPr="00EB3712" w:rsidRDefault="0043732A" w:rsidP="004B393A">
      <w:pPr>
        <w:pStyle w:val="NoSpacing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Конкретизация способов возможного уведомления юридического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712">
        <w:rPr>
          <w:rFonts w:ascii="Times New Roman" w:hAnsi="Times New Roman"/>
          <w:b/>
          <w:sz w:val="24"/>
          <w:szCs w:val="24"/>
        </w:rPr>
        <w:t>лица, индивидуального предпринимателя о проведении проверки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Проверяемое лицо может быть уведомлено не позднее, чем за три рабочих дня до начала проведения плановой проверки (за 24 часа до проведения внеплановой проверки) посредством направления копии распоряжения о проведении проверки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.</w:t>
      </w:r>
    </w:p>
    <w:p w:rsidR="0043732A" w:rsidRPr="00EB3712" w:rsidRDefault="0043732A" w:rsidP="00A46680">
      <w:pPr>
        <w:pStyle w:val="NoSpacing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Порядок рассмотрения анонимных и недостоверных обращений,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712">
        <w:rPr>
          <w:rFonts w:ascii="Times New Roman" w:hAnsi="Times New Roman"/>
          <w:b/>
          <w:sz w:val="24"/>
          <w:szCs w:val="24"/>
        </w:rPr>
        <w:t>содержащих информацию, являющуюся основанием для проведения проверки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В случае, если изложенная в обращении или заявлении информация может являться основанием для проведения внеплановой проверки, должностное лицо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при наличии у него обоснованных сомнений в авторстве обращения или заявления обязано принять разумные меры к установлению обратившегося лица.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идентификации и аутентификации.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По решению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предварительная проверка, внеплановая проверка прекращаются, если после начала соответствующей проверки выявлена анонимность обращения или заявления, явившихся поводом для ее организации, либо установлены заведомо недостоверные сведения, содержащиеся в обращении или заявлении.</w:t>
      </w:r>
    </w:p>
    <w:p w:rsidR="0043732A" w:rsidRPr="00EB3712" w:rsidRDefault="0043732A" w:rsidP="00A46680">
      <w:pPr>
        <w:pStyle w:val="NoSpacing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 xml:space="preserve">Порядок действий </w:t>
      </w:r>
      <w:r w:rsidRPr="00EB3712">
        <w:rPr>
          <w:rFonts w:ascii="Times New Roman" w:hAnsi="Times New Roman"/>
          <w:b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b/>
          <w:sz w:val="24"/>
          <w:szCs w:val="24"/>
        </w:rPr>
        <w:t xml:space="preserve"> в случае невозможности проведения проверки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Предусмотрено составление акта о невозможности проведения проверки.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В частности, должностное лицо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составляет акт о невозможности проведения проверки с указанием причин невозможности ее проведения в случаях, если проведение плановой или внеплановой выездной проверки оказалось невозможным в связи с:</w:t>
      </w:r>
    </w:p>
    <w:p w:rsidR="0043732A" w:rsidRPr="00EB3712" w:rsidRDefault="0043732A" w:rsidP="006562CD">
      <w:pPr>
        <w:pStyle w:val="NoSpacing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отсутствием индивидуального предпринимателя, его уполномоченного представителя, руководителя или иного должностного лица юридического лица;</w:t>
      </w:r>
    </w:p>
    <w:p w:rsidR="0043732A" w:rsidRPr="00EB3712" w:rsidRDefault="0043732A" w:rsidP="006562CD">
      <w:pPr>
        <w:pStyle w:val="NoSpacing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фактическим отсутствием деятельности юридическим лицом, индивидуальным предпринимателем;</w:t>
      </w:r>
    </w:p>
    <w:p w:rsidR="0043732A" w:rsidRPr="00EB3712" w:rsidRDefault="0043732A" w:rsidP="006562CD">
      <w:pPr>
        <w:pStyle w:val="NoSpacing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При этом необходимо отметить, что при выявлении виновных действий проверяемых лиц, направленных на воспрепятствование законной деятельности должностного лица по проведению проверок или уклонение от таких проверок,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вправе направить материалы дела в орган государственного контроля (надзора) для возбуждения дела об административном </w:t>
      </w:r>
      <w:r w:rsidRPr="00EB3712">
        <w:rPr>
          <w:rFonts w:ascii="Times New Roman" w:hAnsi="Times New Roman"/>
          <w:color w:val="000000"/>
          <w:sz w:val="24"/>
          <w:szCs w:val="24"/>
        </w:rPr>
        <w:t>правонарушении по статье 19.4.1 Кодекса Российской Федерации об административных правонарушениях и направить соответствующие материалы для рассмотрения в суд.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В соответствии с частью 2 статьи 19.4.1 КоАП РФ воспрепятствование законной деятельности должностного лица органа муниципального жилищного контроля, повлекшее невозможность проведения или завершения проверки, влечет наложение административного штрафа.</w:t>
      </w:r>
    </w:p>
    <w:p w:rsidR="0043732A" w:rsidRPr="00EB3712" w:rsidRDefault="0043732A" w:rsidP="004B393A">
      <w:pPr>
        <w:pStyle w:val="NoSpacing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</w:t>
      </w:r>
      <w:r w:rsidRPr="00EB3712">
        <w:rPr>
          <w:rFonts w:ascii="Times New Roman" w:hAnsi="Times New Roman"/>
          <w:color w:val="000000"/>
          <w:sz w:val="24"/>
          <w:szCs w:val="24"/>
        </w:rPr>
        <w:t>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</w:p>
    <w:p w:rsidR="0043732A" w:rsidRPr="00EB3712" w:rsidRDefault="0043732A" w:rsidP="00F91A85">
      <w:pPr>
        <w:ind w:left="5670"/>
        <w:jc w:val="both"/>
      </w:pPr>
      <w:r w:rsidRPr="00EB3712">
        <w:rPr>
          <w:sz w:val="24"/>
          <w:szCs w:val="24"/>
        </w:rPr>
        <w:br w:type="page"/>
      </w:r>
      <w:r w:rsidRPr="00EB3712">
        <w:t xml:space="preserve">Приложение 2 к </w:t>
      </w:r>
      <w:r>
        <w:t>Постановлению</w:t>
      </w:r>
      <w:r w:rsidRPr="00EB3712">
        <w:t xml:space="preserve"> Администрации МО «Поселок Амдерма» НАО от </w:t>
      </w:r>
      <w:r>
        <w:t>3</w:t>
      </w:r>
      <w:r w:rsidRPr="00EB3712">
        <w:t>0</w:t>
      </w:r>
      <w:r>
        <w:t>.09</w:t>
      </w:r>
      <w:r w:rsidRPr="00EB3712">
        <w:t xml:space="preserve">.2020 г. № </w:t>
      </w:r>
      <w:r>
        <w:t>97</w:t>
      </w:r>
      <w:r w:rsidRPr="00EB3712">
        <w:t xml:space="preserve"> – П</w:t>
      </w:r>
    </w:p>
    <w:p w:rsidR="0043732A" w:rsidRPr="00EB3712" w:rsidRDefault="0043732A" w:rsidP="00F90012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43732A" w:rsidRPr="00EB3712" w:rsidRDefault="0043732A" w:rsidP="00F900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47"/>
      <w:bookmarkEnd w:id="3"/>
    </w:p>
    <w:p w:rsidR="0043732A" w:rsidRPr="00EB3712" w:rsidRDefault="0043732A" w:rsidP="00F900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3732A" w:rsidRPr="00EB3712" w:rsidRDefault="0043732A" w:rsidP="004B393A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Нормативно-правовые акты по соблюдению обязательных требований, предъявляемых при проведении проверок юридических лиц и индивидуальных предпринимателей при осуществлении муниципального жилищного контроля на территории муниципального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образования «Поселок Амдерма» Ненецкого автономного округа</w:t>
      </w: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5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037"/>
        <w:gridCol w:w="3260"/>
        <w:gridCol w:w="2053"/>
      </w:tblGrid>
      <w:tr w:rsidR="0043732A" w:rsidRPr="00EB3712" w:rsidTr="00F90012">
        <w:tc>
          <w:tcPr>
            <w:tcW w:w="5037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Законодательство</w:t>
            </w:r>
          </w:p>
        </w:tc>
        <w:tc>
          <w:tcPr>
            <w:tcW w:w="3260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</w:t>
            </w:r>
          </w:p>
        </w:tc>
        <w:tc>
          <w:tcPr>
            <w:tcW w:w="2053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Ответственность по КоАП РФ</w:t>
            </w:r>
          </w:p>
        </w:tc>
      </w:tr>
      <w:tr w:rsidR="0043732A" w:rsidRPr="00EB3712" w:rsidTr="00F90012">
        <w:tc>
          <w:tcPr>
            <w:tcW w:w="5037" w:type="dxa"/>
          </w:tcPr>
          <w:p w:rsidR="0043732A" w:rsidRPr="00EB3712" w:rsidRDefault="0043732A" w:rsidP="00A46680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Госстроя Российской Федерации от 27.09.2003 № 170 «Об утверждении Правил и норм технической эксплуатации жилищного фонда».</w:t>
            </w:r>
          </w:p>
          <w:p w:rsidR="0043732A" w:rsidRPr="00EB3712" w:rsidRDefault="0043732A" w:rsidP="00A46680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</w:p>
        </w:tc>
        <w:tc>
          <w:tcPr>
            <w:tcW w:w="3260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содержания и ремонта жилых домов и (или) жилых помещений</w:t>
            </w:r>
          </w:p>
        </w:tc>
        <w:tc>
          <w:tcPr>
            <w:tcW w:w="2053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7.22</w:t>
            </w:r>
          </w:p>
        </w:tc>
      </w:tr>
      <w:tr w:rsidR="0043732A" w:rsidRPr="00EB3712" w:rsidTr="00F90012">
        <w:tc>
          <w:tcPr>
            <w:tcW w:w="503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      </w:r>
          </w:p>
        </w:tc>
        <w:tc>
          <w:tcPr>
            <w:tcW w:w="3260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нормативов обеспечения населения коммунальными услугами</w:t>
            </w:r>
          </w:p>
        </w:tc>
        <w:tc>
          <w:tcPr>
            <w:tcW w:w="2053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7.23</w:t>
            </w:r>
          </w:p>
        </w:tc>
      </w:tr>
      <w:tr w:rsidR="0043732A" w:rsidRPr="00EB3712" w:rsidTr="00F90012">
        <w:tc>
          <w:tcPr>
            <w:tcW w:w="503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      </w:r>
          </w:p>
        </w:tc>
        <w:tc>
          <w:tcPr>
            <w:tcW w:w="3260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законодательства об энергосбережении и о повышении энергетической эффективности</w:t>
            </w:r>
          </w:p>
        </w:tc>
        <w:tc>
          <w:tcPr>
            <w:tcW w:w="2053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9.16</w:t>
            </w:r>
          </w:p>
        </w:tc>
      </w:tr>
    </w:tbl>
    <w:p w:rsidR="0043732A" w:rsidRPr="00EB3712" w:rsidRDefault="0043732A" w:rsidP="004B393A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p w:rsidR="0043732A" w:rsidRPr="00EB3712" w:rsidRDefault="0043732A">
      <w:pPr>
        <w:rPr>
          <w:sz w:val="24"/>
          <w:szCs w:val="24"/>
          <w:lang w:eastAsia="en-US"/>
        </w:rPr>
      </w:pPr>
      <w:r w:rsidRPr="00EB3712">
        <w:rPr>
          <w:sz w:val="24"/>
          <w:szCs w:val="24"/>
        </w:rPr>
        <w:br w:type="page"/>
      </w:r>
    </w:p>
    <w:p w:rsidR="0043732A" w:rsidRPr="00EB3712" w:rsidRDefault="0043732A" w:rsidP="000018C1">
      <w:pPr>
        <w:ind w:left="5670"/>
        <w:jc w:val="both"/>
      </w:pPr>
      <w:r w:rsidRPr="00EB3712">
        <w:t xml:space="preserve">Приложение 3 к </w:t>
      </w:r>
      <w:r>
        <w:t xml:space="preserve">Постановлению </w:t>
      </w:r>
      <w:r w:rsidRPr="00EB3712">
        <w:t xml:space="preserve">Администрации МО «Поселок Амдерма» НАО от </w:t>
      </w:r>
      <w:r>
        <w:t>3</w:t>
      </w:r>
      <w:r w:rsidRPr="00EB3712">
        <w:t>0</w:t>
      </w:r>
      <w:r>
        <w:t>.09</w:t>
      </w:r>
      <w:r w:rsidRPr="00EB3712">
        <w:t xml:space="preserve">.2020 г. № </w:t>
      </w:r>
      <w:r>
        <w:t>97</w:t>
      </w:r>
      <w:r w:rsidRPr="00EB3712">
        <w:t xml:space="preserve"> – П</w:t>
      </w: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Перечень актов,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содержащих обязательные требования, соблюдение которых оценивается при проведении мероприятий по контролю при осуществлении муниципального жилищного контроля на территории муниципальног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образования «Поселок Амдерма» Ненецкого автономного округа</w:t>
      </w: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397"/>
        <w:gridCol w:w="3402"/>
        <w:gridCol w:w="2552"/>
      </w:tblGrid>
      <w:tr w:rsidR="0043732A" w:rsidRPr="00EB3712" w:rsidTr="00A46680">
        <w:tc>
          <w:tcPr>
            <w:tcW w:w="3397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реквизиты акта</w:t>
            </w:r>
          </w:p>
        </w:tc>
        <w:tc>
          <w:tcPr>
            <w:tcW w:w="3402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2" w:type="dxa"/>
            <w:vAlign w:val="center"/>
          </w:tcPr>
          <w:p w:rsidR="0043732A" w:rsidRPr="00EB3712" w:rsidRDefault="0043732A" w:rsidP="00872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43732A" w:rsidRPr="00EB3712" w:rsidTr="00A46680">
        <w:tc>
          <w:tcPr>
            <w:tcW w:w="339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кодекс Российской Федерации от 29.12.2004 № 188-ФЗ</w:t>
            </w:r>
          </w:p>
        </w:tc>
        <w:tc>
          <w:tcPr>
            <w:tcW w:w="3402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Граждане, индивидуальные предприниматели, юридические лица, использующие жилые помещения муниципального жилищного фонда</w:t>
            </w:r>
          </w:p>
        </w:tc>
        <w:tc>
          <w:tcPr>
            <w:tcW w:w="2552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20</w:t>
            </w:r>
          </w:p>
        </w:tc>
      </w:tr>
      <w:tr w:rsidR="0043732A" w:rsidRPr="00EB3712" w:rsidTr="00A46680">
        <w:tc>
          <w:tcPr>
            <w:tcW w:w="339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3402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предприниматели, юридические лица, использующие жилые помещения муниципального жилищного фонда</w:t>
            </w:r>
          </w:p>
        </w:tc>
        <w:tc>
          <w:tcPr>
            <w:tcW w:w="2552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732A" w:rsidRPr="004B393A" w:rsidTr="00A46680">
        <w:tc>
          <w:tcPr>
            <w:tcW w:w="339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25.06.2012 № 93-ФЗ «О внесении изменений в отдельные законодательные акты Российской Федерации по вопросам государственного контроля (надзора) и муниципального контроля»</w:t>
            </w:r>
          </w:p>
        </w:tc>
        <w:tc>
          <w:tcPr>
            <w:tcW w:w="3402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Граждане, индивидуальные предприниматели, юридические лица, использующие жилые помещения муниципального жилищного фонда</w:t>
            </w:r>
          </w:p>
        </w:tc>
        <w:tc>
          <w:tcPr>
            <w:tcW w:w="2552" w:type="dxa"/>
            <w:vAlign w:val="center"/>
          </w:tcPr>
          <w:p w:rsidR="0043732A" w:rsidRPr="004B393A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21</w:t>
            </w:r>
          </w:p>
        </w:tc>
      </w:tr>
    </w:tbl>
    <w:p w:rsidR="0043732A" w:rsidRPr="00A46680" w:rsidRDefault="0043732A" w:rsidP="00A466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43732A" w:rsidRPr="00A46680" w:rsidSect="004E18AD">
      <w:pgSz w:w="11907" w:h="16840"/>
      <w:pgMar w:top="567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41D"/>
    <w:multiLevelType w:val="hybridMultilevel"/>
    <w:tmpl w:val="0B66A780"/>
    <w:lvl w:ilvl="0" w:tplc="49FC95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B731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5635084"/>
    <w:multiLevelType w:val="hybridMultilevel"/>
    <w:tmpl w:val="479486F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0B881F50"/>
    <w:multiLevelType w:val="hybridMultilevel"/>
    <w:tmpl w:val="F37A5158"/>
    <w:lvl w:ilvl="0" w:tplc="27683D8E">
      <w:start w:val="1"/>
      <w:numFmt w:val="bullet"/>
      <w:lvlText w:val=""/>
      <w:lvlJc w:val="left"/>
      <w:pPr>
        <w:tabs>
          <w:tab w:val="num" w:pos="937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4">
    <w:nsid w:val="0DAC31D1"/>
    <w:multiLevelType w:val="hybridMultilevel"/>
    <w:tmpl w:val="AF4A35EC"/>
    <w:lvl w:ilvl="0" w:tplc="49FC9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FB7634"/>
    <w:multiLevelType w:val="hybridMultilevel"/>
    <w:tmpl w:val="D674A1D4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147C0F77"/>
    <w:multiLevelType w:val="hybridMultilevel"/>
    <w:tmpl w:val="42F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496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FAA7AF7"/>
    <w:multiLevelType w:val="hybridMultilevel"/>
    <w:tmpl w:val="63C61A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1305697"/>
    <w:multiLevelType w:val="hybridMultilevel"/>
    <w:tmpl w:val="F920093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36A42D1"/>
    <w:multiLevelType w:val="hybridMultilevel"/>
    <w:tmpl w:val="5E36C96E"/>
    <w:lvl w:ilvl="0" w:tplc="04190017">
      <w:start w:val="1"/>
      <w:numFmt w:val="lowerLetter"/>
      <w:lvlText w:val="%1)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1">
    <w:nsid w:val="2A9E39C7"/>
    <w:multiLevelType w:val="hybridMultilevel"/>
    <w:tmpl w:val="9B50EC04"/>
    <w:lvl w:ilvl="0" w:tplc="31CCD63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308067C6"/>
    <w:multiLevelType w:val="hybridMultilevel"/>
    <w:tmpl w:val="A03C9076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35123F72"/>
    <w:multiLevelType w:val="hybridMultilevel"/>
    <w:tmpl w:val="C9EE402C"/>
    <w:lvl w:ilvl="0" w:tplc="4ECC76B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5E25D20"/>
    <w:multiLevelType w:val="hybridMultilevel"/>
    <w:tmpl w:val="20AE0D2A"/>
    <w:lvl w:ilvl="0" w:tplc="31CCD6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9FA7CC5"/>
    <w:multiLevelType w:val="multilevel"/>
    <w:tmpl w:val="E86619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>
    <w:nsid w:val="4176028B"/>
    <w:multiLevelType w:val="hybridMultilevel"/>
    <w:tmpl w:val="B7DE3948"/>
    <w:lvl w:ilvl="0" w:tplc="49FC95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5A7314"/>
    <w:multiLevelType w:val="hybridMultilevel"/>
    <w:tmpl w:val="18A02B46"/>
    <w:lvl w:ilvl="0" w:tplc="FBDCE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7442206"/>
    <w:multiLevelType w:val="hybridMultilevel"/>
    <w:tmpl w:val="9AE2581A"/>
    <w:lvl w:ilvl="0" w:tplc="6BB8C93C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9">
    <w:nsid w:val="5AC15DE8"/>
    <w:multiLevelType w:val="hybridMultilevel"/>
    <w:tmpl w:val="8F04058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5BA5623"/>
    <w:multiLevelType w:val="hybridMultilevel"/>
    <w:tmpl w:val="2A3C9E76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68F53E9"/>
    <w:multiLevelType w:val="hybridMultilevel"/>
    <w:tmpl w:val="ABA6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26492B"/>
    <w:multiLevelType w:val="hybridMultilevel"/>
    <w:tmpl w:val="5390236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32B0427"/>
    <w:multiLevelType w:val="hybridMultilevel"/>
    <w:tmpl w:val="11DE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2F1313"/>
    <w:multiLevelType w:val="hybridMultilevel"/>
    <w:tmpl w:val="E32CB8B0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7B640719"/>
    <w:multiLevelType w:val="hybridMultilevel"/>
    <w:tmpl w:val="3D8EF91A"/>
    <w:lvl w:ilvl="0" w:tplc="DDE41A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6">
    <w:nsid w:val="7C9411D6"/>
    <w:multiLevelType w:val="hybridMultilevel"/>
    <w:tmpl w:val="66924488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18"/>
  </w:num>
  <w:num w:numId="4">
    <w:abstractNumId w:val="25"/>
  </w:num>
  <w:num w:numId="5">
    <w:abstractNumId w:val="16"/>
  </w:num>
  <w:num w:numId="6">
    <w:abstractNumId w:val="4"/>
  </w:num>
  <w:num w:numId="7">
    <w:abstractNumId w:val="0"/>
  </w:num>
  <w:num w:numId="8">
    <w:abstractNumId w:val="3"/>
  </w:num>
  <w:num w:numId="9">
    <w:abstractNumId w:val="17"/>
  </w:num>
  <w:num w:numId="10">
    <w:abstractNumId w:val="6"/>
  </w:num>
  <w:num w:numId="11">
    <w:abstractNumId w:val="21"/>
  </w:num>
  <w:num w:numId="12">
    <w:abstractNumId w:val="23"/>
  </w:num>
  <w:num w:numId="13">
    <w:abstractNumId w:val="15"/>
  </w:num>
  <w:num w:numId="14">
    <w:abstractNumId w:val="22"/>
  </w:num>
  <w:num w:numId="15">
    <w:abstractNumId w:val="8"/>
  </w:num>
  <w:num w:numId="16">
    <w:abstractNumId w:val="13"/>
  </w:num>
  <w:num w:numId="17">
    <w:abstractNumId w:val="14"/>
  </w:num>
  <w:num w:numId="18">
    <w:abstractNumId w:val="11"/>
  </w:num>
  <w:num w:numId="19">
    <w:abstractNumId w:val="26"/>
  </w:num>
  <w:num w:numId="20">
    <w:abstractNumId w:val="12"/>
  </w:num>
  <w:num w:numId="21">
    <w:abstractNumId w:val="10"/>
  </w:num>
  <w:num w:numId="22">
    <w:abstractNumId w:val="9"/>
  </w:num>
  <w:num w:numId="23">
    <w:abstractNumId w:val="5"/>
  </w:num>
  <w:num w:numId="24">
    <w:abstractNumId w:val="20"/>
  </w:num>
  <w:num w:numId="25">
    <w:abstractNumId w:val="2"/>
  </w:num>
  <w:num w:numId="26">
    <w:abstractNumId w:val="24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E22"/>
    <w:rsid w:val="000018C1"/>
    <w:rsid w:val="00005964"/>
    <w:rsid w:val="000105A1"/>
    <w:rsid w:val="000233D3"/>
    <w:rsid w:val="0005586A"/>
    <w:rsid w:val="00093ACC"/>
    <w:rsid w:val="000B1F09"/>
    <w:rsid w:val="000D3E22"/>
    <w:rsid w:val="000D45DE"/>
    <w:rsid w:val="000E087D"/>
    <w:rsid w:val="000F0B2E"/>
    <w:rsid w:val="00111B67"/>
    <w:rsid w:val="00112731"/>
    <w:rsid w:val="0012380C"/>
    <w:rsid w:val="001259F4"/>
    <w:rsid w:val="00136193"/>
    <w:rsid w:val="0014060C"/>
    <w:rsid w:val="00150922"/>
    <w:rsid w:val="001A3696"/>
    <w:rsid w:val="001A7099"/>
    <w:rsid w:val="001B254A"/>
    <w:rsid w:val="002461B7"/>
    <w:rsid w:val="00256C95"/>
    <w:rsid w:val="00260B46"/>
    <w:rsid w:val="002822DF"/>
    <w:rsid w:val="002B38F9"/>
    <w:rsid w:val="002B4910"/>
    <w:rsid w:val="002C06FE"/>
    <w:rsid w:val="002C4CE0"/>
    <w:rsid w:val="002F0651"/>
    <w:rsid w:val="00320512"/>
    <w:rsid w:val="003256E8"/>
    <w:rsid w:val="00343B02"/>
    <w:rsid w:val="00344460"/>
    <w:rsid w:val="003720CC"/>
    <w:rsid w:val="003A3709"/>
    <w:rsid w:val="003A75A7"/>
    <w:rsid w:val="003D0C53"/>
    <w:rsid w:val="003D33FB"/>
    <w:rsid w:val="003E6447"/>
    <w:rsid w:val="003F50AE"/>
    <w:rsid w:val="00401FF8"/>
    <w:rsid w:val="004214F3"/>
    <w:rsid w:val="0043732A"/>
    <w:rsid w:val="004B11D5"/>
    <w:rsid w:val="004B393A"/>
    <w:rsid w:val="004C3D6D"/>
    <w:rsid w:val="004D5CE6"/>
    <w:rsid w:val="004E18AD"/>
    <w:rsid w:val="00507831"/>
    <w:rsid w:val="005447F5"/>
    <w:rsid w:val="005A1F01"/>
    <w:rsid w:val="005B553D"/>
    <w:rsid w:val="005B5B96"/>
    <w:rsid w:val="005C0AEA"/>
    <w:rsid w:val="005D2A2A"/>
    <w:rsid w:val="005E4BF4"/>
    <w:rsid w:val="00605905"/>
    <w:rsid w:val="00632DF5"/>
    <w:rsid w:val="00635DCA"/>
    <w:rsid w:val="00642094"/>
    <w:rsid w:val="00654C72"/>
    <w:rsid w:val="006562CD"/>
    <w:rsid w:val="0068689F"/>
    <w:rsid w:val="006A45A3"/>
    <w:rsid w:val="006C5BEB"/>
    <w:rsid w:val="006D62E0"/>
    <w:rsid w:val="006D677E"/>
    <w:rsid w:val="006E7A6C"/>
    <w:rsid w:val="00704C49"/>
    <w:rsid w:val="00705656"/>
    <w:rsid w:val="00714807"/>
    <w:rsid w:val="0072540F"/>
    <w:rsid w:val="00773C44"/>
    <w:rsid w:val="007836D7"/>
    <w:rsid w:val="007C2FFE"/>
    <w:rsid w:val="007C6973"/>
    <w:rsid w:val="007F37C2"/>
    <w:rsid w:val="008162D7"/>
    <w:rsid w:val="00836CE6"/>
    <w:rsid w:val="00853AF8"/>
    <w:rsid w:val="008650C3"/>
    <w:rsid w:val="008717AD"/>
    <w:rsid w:val="00872554"/>
    <w:rsid w:val="00881C55"/>
    <w:rsid w:val="00890300"/>
    <w:rsid w:val="00890314"/>
    <w:rsid w:val="00894891"/>
    <w:rsid w:val="008B02DA"/>
    <w:rsid w:val="008D63CA"/>
    <w:rsid w:val="00917571"/>
    <w:rsid w:val="00930DD9"/>
    <w:rsid w:val="00970E20"/>
    <w:rsid w:val="0097353B"/>
    <w:rsid w:val="009B0FFF"/>
    <w:rsid w:val="009E2F9B"/>
    <w:rsid w:val="00A101B3"/>
    <w:rsid w:val="00A46680"/>
    <w:rsid w:val="00A7439C"/>
    <w:rsid w:val="00AE13E8"/>
    <w:rsid w:val="00AF0701"/>
    <w:rsid w:val="00B050D5"/>
    <w:rsid w:val="00B155B5"/>
    <w:rsid w:val="00B208D9"/>
    <w:rsid w:val="00B218A4"/>
    <w:rsid w:val="00B31CE9"/>
    <w:rsid w:val="00B9484A"/>
    <w:rsid w:val="00BA2171"/>
    <w:rsid w:val="00BB691F"/>
    <w:rsid w:val="00BD4D4D"/>
    <w:rsid w:val="00BF5A77"/>
    <w:rsid w:val="00C023CC"/>
    <w:rsid w:val="00C775F9"/>
    <w:rsid w:val="00CC077A"/>
    <w:rsid w:val="00CF76A8"/>
    <w:rsid w:val="00D01FE4"/>
    <w:rsid w:val="00D2052A"/>
    <w:rsid w:val="00D26432"/>
    <w:rsid w:val="00D2779E"/>
    <w:rsid w:val="00D32DF1"/>
    <w:rsid w:val="00D406AF"/>
    <w:rsid w:val="00D43B62"/>
    <w:rsid w:val="00DF4290"/>
    <w:rsid w:val="00E2060A"/>
    <w:rsid w:val="00E8096D"/>
    <w:rsid w:val="00E83F41"/>
    <w:rsid w:val="00EB29F8"/>
    <w:rsid w:val="00EB3712"/>
    <w:rsid w:val="00EE0E92"/>
    <w:rsid w:val="00F02FCB"/>
    <w:rsid w:val="00F33A96"/>
    <w:rsid w:val="00F43103"/>
    <w:rsid w:val="00F460E6"/>
    <w:rsid w:val="00F526E0"/>
    <w:rsid w:val="00F76563"/>
    <w:rsid w:val="00F90012"/>
    <w:rsid w:val="00F91A85"/>
    <w:rsid w:val="00FC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3B62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43B62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43B62"/>
    <w:pPr>
      <w:keepNext/>
      <w:jc w:val="both"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83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836D7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43B62"/>
    <w:pPr>
      <w:ind w:left="142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D43B62"/>
    <w:pPr>
      <w:spacing w:before="240" w:after="120"/>
      <w:jc w:val="center"/>
    </w:pPr>
    <w:rPr>
      <w:sz w:val="28"/>
    </w:rPr>
  </w:style>
  <w:style w:type="paragraph" w:styleId="Title">
    <w:name w:val="Title"/>
    <w:basedOn w:val="Normal"/>
    <w:link w:val="TitleChar"/>
    <w:uiPriority w:val="99"/>
    <w:qFormat/>
    <w:rsid w:val="00D43B62"/>
    <w:pPr>
      <w:jc w:val="center"/>
    </w:pPr>
    <w:rPr>
      <w:b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725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ListParagraph">
    <w:name w:val="List Paragraph"/>
    <w:basedOn w:val="Normal"/>
    <w:uiPriority w:val="99"/>
    <w:qFormat/>
    <w:rsid w:val="00654C72"/>
    <w:pPr>
      <w:ind w:left="720"/>
      <w:contextualSpacing/>
    </w:pPr>
  </w:style>
  <w:style w:type="paragraph" w:styleId="NoSpacing">
    <w:name w:val="No Spacing"/>
    <w:uiPriority w:val="99"/>
    <w:qFormat/>
    <w:rsid w:val="00E8096D"/>
    <w:rPr>
      <w:rFonts w:ascii="Calibri" w:hAnsi="Calibri"/>
      <w:lang w:eastAsia="en-US"/>
    </w:rPr>
  </w:style>
  <w:style w:type="paragraph" w:customStyle="1" w:styleId="ConsPlusNormal">
    <w:name w:val="ConsPlusNormal"/>
    <w:uiPriority w:val="99"/>
    <w:rsid w:val="00E80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B393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Hyperlink">
    <w:name w:val="Hyperlink"/>
    <w:basedOn w:val="DefaultParagraphFont"/>
    <w:uiPriority w:val="99"/>
    <w:semiHidden/>
    <w:rsid w:val="004B39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1pst_adm-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1pst_adm-</Template>
  <TotalTime>601</TotalTime>
  <Pages>8</Pages>
  <Words>3112</Words>
  <Characters>17741</Characters>
  <Application>Microsoft Office Outlook</Application>
  <DocSecurity>0</DocSecurity>
  <Lines>0</Lines>
  <Paragraphs>0</Paragraphs>
  <ScaleCrop>false</ScaleCrop>
  <Company>Администрация НАО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Новый #2</dc:creator>
  <cp:keywords/>
  <dc:description/>
  <cp:lastModifiedBy>sekret</cp:lastModifiedBy>
  <cp:revision>27</cp:revision>
  <cp:lastPrinted>2019-06-10T12:34:00Z</cp:lastPrinted>
  <dcterms:created xsi:type="dcterms:W3CDTF">2017-02-20T11:46:00Z</dcterms:created>
  <dcterms:modified xsi:type="dcterms:W3CDTF">2020-10-06T15:57:00Z</dcterms:modified>
</cp:coreProperties>
</file>