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800100"/>
            <wp:effectExtent l="0" t="0" r="9525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  <w:t>Администрация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  <w:t>муниципального образования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  <w:t>«Поселок Амдерма»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  <w:t>Ненецкого автономного округа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(Администрация МО «Поселок Амдерма» НАО)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8"/>
          <w:lang w:eastAsia="ru-RU"/>
        </w:rPr>
      </w:pP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</w:t>
      </w:r>
    </w:p>
    <w:p w:rsidR="00311D03" w:rsidRPr="00311D03" w:rsidRDefault="00311D03" w:rsidP="00311D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3117"/>
      </w:tblGrid>
      <w:tr w:rsidR="00311D03" w:rsidRPr="00311D03" w:rsidTr="001E4988">
        <w:tc>
          <w:tcPr>
            <w:tcW w:w="6237" w:type="dxa"/>
          </w:tcPr>
          <w:p w:rsidR="00311D03" w:rsidRPr="00311D03" w:rsidRDefault="00097C08" w:rsidP="004B20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4B2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="00311D03" w:rsidRPr="00311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B2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сентября</w:t>
            </w:r>
            <w:r w:rsidR="00311D03" w:rsidRPr="00311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2021 года             </w:t>
            </w:r>
          </w:p>
        </w:tc>
        <w:tc>
          <w:tcPr>
            <w:tcW w:w="3117" w:type="dxa"/>
          </w:tcPr>
          <w:p w:rsidR="00311D03" w:rsidRPr="00311D03" w:rsidRDefault="00097C08" w:rsidP="004B20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4B202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</w:t>
            </w:r>
            <w:r w:rsidR="00311D03" w:rsidRPr="00311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-П</w:t>
            </w:r>
          </w:p>
        </w:tc>
      </w:tr>
      <w:tr w:rsidR="00311D03" w:rsidRPr="00311D03" w:rsidTr="001E4988">
        <w:tc>
          <w:tcPr>
            <w:tcW w:w="6237" w:type="dxa"/>
          </w:tcPr>
          <w:p w:rsidR="00311D03" w:rsidRPr="00311D03" w:rsidRDefault="00311D03" w:rsidP="00311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11D03" w:rsidRPr="00311D03" w:rsidRDefault="004B2026" w:rsidP="004B20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утверждении схемы размещения нестационарных торговых объектов на </w:t>
            </w:r>
            <w:r w:rsidR="009A56BE" w:rsidRPr="009A56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территории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образования «Поселок Амдерма» Ненецкого автономного округа</w:t>
            </w:r>
          </w:p>
        </w:tc>
        <w:tc>
          <w:tcPr>
            <w:tcW w:w="3117" w:type="dxa"/>
          </w:tcPr>
          <w:p w:rsidR="00311D03" w:rsidRPr="00311D03" w:rsidRDefault="00311D03" w:rsidP="00311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11D03" w:rsidRPr="00311D03" w:rsidRDefault="00311D03" w:rsidP="00311D0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</w:p>
    <w:p w:rsidR="00FB1A54" w:rsidRDefault="00FB1A54" w:rsidP="00311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1A54" w:rsidRDefault="009A56BE" w:rsidP="00311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4B2026" w:rsidRPr="004B202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4B20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2026" w:rsidRPr="004B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4B202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2026" w:rsidRPr="004B202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B20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2026" w:rsidRPr="004B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от 06.10.2003 «Об общих принципах организации местного самоуправления в Российской Федерации»,</w:t>
      </w:r>
      <w:r w:rsidR="004B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026" w:rsidRPr="004B20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26.12.2009 N 381-ФЗ "Об основах государственного регулирования торговой деятельности в Российской Федерации",</w:t>
      </w:r>
      <w:r w:rsidR="004B2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приказом </w:t>
      </w:r>
      <w:r w:rsidR="004F5699" w:rsidRPr="004F569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="004F569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F5699" w:rsidRPr="004F5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природных ресурсов, экологии и агропромышленного комплекса Ненецкого автономного округа</w:t>
      </w:r>
      <w:r w:rsidR="004F5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26.03.2021 № 15-пр «Об утверждении </w:t>
      </w:r>
      <w:r w:rsidR="004F5699" w:rsidRPr="004F56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4F56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F5699" w:rsidRPr="004F5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 и утверждения органами местного самоуправления муниципальных образований Ненецкого автономного округа схемы размещения нестационарных торговых объектов на территории Ненецкого автономного округа</w:t>
      </w:r>
      <w:r w:rsidR="004F569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F5699" w:rsidRPr="004F569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A56BE" w:rsidRPr="00311D03" w:rsidRDefault="009A56BE" w:rsidP="00311D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МО «ПОСЕЛОК АМДЕРМА» НАО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311D03" w:rsidRPr="00311D03" w:rsidRDefault="00311D03" w:rsidP="00311D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56BE" w:rsidRDefault="00FB1A54" w:rsidP="004F5699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="004F56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Утвердить:</w:t>
      </w:r>
    </w:p>
    <w:p w:rsidR="004F5699" w:rsidRDefault="004F5699" w:rsidP="004F5699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tLeast"/>
        <w:ind w:left="0"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Текстовую часть </w:t>
      </w:r>
      <w:r w:rsidRPr="004F56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схемы размещения нестационарных торговых объектов на территории муниципального образования «Поселок Амдерма» Ненецкого автономного округа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согласно Приложению 1 к настоящему постановлению;</w:t>
      </w:r>
    </w:p>
    <w:p w:rsidR="004F5699" w:rsidRDefault="004F5699" w:rsidP="004F5699">
      <w:pPr>
        <w:pStyle w:val="a3"/>
        <w:numPr>
          <w:ilvl w:val="0"/>
          <w:numId w:val="3"/>
        </w:numPr>
        <w:ind w:left="0" w:firstLine="5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56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Графические схемы нестационарных торговых объектов на территории муниципального образования «Поселок Амдерма» Ненецкого </w:t>
      </w:r>
      <w:r w:rsidRPr="004F56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автономного округа согласно Приложению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4F56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настоящему постановлению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(графические схемы 1 и 2).</w:t>
      </w:r>
    </w:p>
    <w:p w:rsidR="009A56BE" w:rsidRPr="00862E30" w:rsidRDefault="009A56BE" w:rsidP="00862E30">
      <w:pPr>
        <w:pStyle w:val="a3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Признать утратившим силу постановление Администрации муниципального образования «Поселок Амдерма» Ненецкого автономного округа от </w:t>
      </w:r>
      <w:r w:rsidR="00862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Pr="00862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62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</w:t>
      </w:r>
      <w:r w:rsidRPr="00862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862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№ </w:t>
      </w:r>
      <w:r w:rsidRPr="00862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17-П «</w:t>
      </w:r>
      <w:r w:rsidR="00862E30" w:rsidRPr="00862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схемы размещения нестационарных торговых объектов на территории муниципального образования «Поселок Амдерма» Ненецкого автономного округа</w:t>
      </w:r>
      <w:r w:rsidRPr="00862E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57079D" w:rsidRPr="00862E30" w:rsidRDefault="009A56BE" w:rsidP="00862E30">
      <w:pPr>
        <w:pStyle w:val="a3"/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E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вступает в силу после его официального опубликования (обнародования).</w:t>
      </w:r>
    </w:p>
    <w:p w:rsidR="00311D03" w:rsidRPr="00311D03" w:rsidRDefault="00311D03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D03" w:rsidRPr="00311D03" w:rsidRDefault="00311D03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1D03" w:rsidRPr="00311D03" w:rsidRDefault="00311D03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56BE" w:rsidRDefault="009A56BE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C08" w:rsidRDefault="00097C08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главы Администрации</w:t>
      </w:r>
    </w:p>
    <w:p w:rsidR="00311D03" w:rsidRDefault="00311D03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1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«Поселок Амдерма» НАО </w:t>
      </w:r>
      <w:r w:rsidRPr="00311D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1D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1D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7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311D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7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М.С. Пятакова </w:t>
      </w: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25D" w:rsidRDefault="00CD025D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1212" w:rsidRDefault="00941212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41212" w:rsidSect="0094121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025D" w:rsidRPr="00CD025D" w:rsidRDefault="00CD025D" w:rsidP="00941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25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1</w:t>
      </w:r>
    </w:p>
    <w:p w:rsidR="00941212" w:rsidRDefault="00941212" w:rsidP="00CD025D">
      <w:pPr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025D" w:rsidRPr="00CD025D" w:rsidRDefault="00CD025D" w:rsidP="00CD025D">
      <w:pPr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Утверждена</w:t>
      </w:r>
    </w:p>
    <w:p w:rsidR="00CD025D" w:rsidRPr="00CD025D" w:rsidRDefault="00CD025D" w:rsidP="00CD025D">
      <w:pPr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CD025D" w:rsidRPr="00CD025D" w:rsidRDefault="00CD025D" w:rsidP="00CD025D">
      <w:pPr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 w:val="20"/>
          <w:szCs w:val="20"/>
          <w:lang w:eastAsia="ru-RU"/>
        </w:rPr>
        <w:t>МО «Поселок Амдерма» НАО</w:t>
      </w:r>
    </w:p>
    <w:p w:rsidR="00CD025D" w:rsidRPr="00CD025D" w:rsidRDefault="00CD025D" w:rsidP="00CD025D">
      <w:pPr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21.09.2021 № 96-П</w:t>
      </w: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Cs w:val="20"/>
          <w:lang w:eastAsia="ru-RU"/>
        </w:rPr>
        <w:t>Схема размещения нестационарной торговли</w:t>
      </w: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u w:val="single"/>
          <w:lang w:eastAsia="ru-RU"/>
        </w:rPr>
      </w:pPr>
      <w:r w:rsidRPr="00CD025D">
        <w:rPr>
          <w:rFonts w:ascii="Times New Roman" w:eastAsia="Times New Roman" w:hAnsi="Times New Roman" w:cs="Times New Roman"/>
          <w:szCs w:val="20"/>
          <w:u w:val="single"/>
          <w:lang w:eastAsia="ru-RU"/>
        </w:rPr>
        <w:t>на территории муниципального образования «Поселок Амдерма» Ненецкого автономного округа</w:t>
      </w: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Cs w:val="20"/>
          <w:lang w:eastAsia="ru-RU"/>
        </w:rPr>
        <w:t>(наименование муниципального образования)</w:t>
      </w:r>
    </w:p>
    <w:p w:rsidR="00CD025D" w:rsidRPr="00CD025D" w:rsidRDefault="00CD025D" w:rsidP="00CD025D">
      <w:pPr>
        <w:spacing w:after="200" w:line="276" w:lineRule="auto"/>
        <w:rPr>
          <w:rFonts w:ascii="Times New Roman" w:eastAsia="Calibri" w:hAnsi="Times New Roman" w:cs="Times New Roman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6"/>
        <w:gridCol w:w="1069"/>
        <w:gridCol w:w="1417"/>
        <w:gridCol w:w="851"/>
        <w:gridCol w:w="2268"/>
        <w:gridCol w:w="1842"/>
        <w:gridCol w:w="1701"/>
        <w:gridCol w:w="1560"/>
        <w:gridCol w:w="1275"/>
        <w:gridCol w:w="1134"/>
        <w:gridCol w:w="1276"/>
      </w:tblGrid>
      <w:tr w:rsidR="00CD025D" w:rsidRPr="00CD025D" w:rsidTr="00CF0E81">
        <w:tc>
          <w:tcPr>
            <w:tcW w:w="48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069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субъекта торговли </w:t>
            </w:r>
            <w:hyperlink w:anchor="P127" w:history="1">
              <w:r w:rsidRPr="00CD02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&lt;*&gt;</w:t>
              </w:r>
            </w:hyperlink>
          </w:p>
        </w:tc>
        <w:tc>
          <w:tcPr>
            <w:tcW w:w="1417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Юридический адрес субъекта торговли </w:t>
            </w:r>
            <w:hyperlink w:anchor="P127" w:history="1">
              <w:r w:rsidRPr="00CD02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&lt;*&gt;</w:t>
              </w:r>
            </w:hyperlink>
          </w:p>
        </w:tc>
        <w:tc>
          <w:tcPr>
            <w:tcW w:w="85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мест для размещения</w:t>
            </w:r>
          </w:p>
        </w:tc>
        <w:tc>
          <w:tcPr>
            <w:tcW w:w="2268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Адресные ориентиры торгового объекта (территориальная зона или район)</w:t>
            </w:r>
          </w:p>
        </w:tc>
        <w:tc>
          <w:tcPr>
            <w:tcW w:w="1842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 (павильон, киоск, лоток (палатка), тележка, автомагазин, автолавка, автофургон, автоприцеп, автоцистерна, сезонная (летняя) площадка (кафе), открытая площадка для сезонной торговли, торговый автомат)</w:t>
            </w:r>
          </w:p>
        </w:tc>
        <w:tc>
          <w:tcPr>
            <w:tcW w:w="170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торгового объекта (здания, строения, сооружения) или его части, м/кв. </w:t>
            </w:r>
            <w:hyperlink w:anchor="P127" w:history="1">
              <w:r w:rsidRPr="00CD02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&lt;*&gt;</w:t>
              </w:r>
            </w:hyperlink>
          </w:p>
        </w:tc>
        <w:tc>
          <w:tcPr>
            <w:tcW w:w="1560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Специализация торгового объекта </w:t>
            </w:r>
            <w:hyperlink w:anchor="P127" w:history="1">
              <w:r w:rsidRPr="00CD02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&lt;*&gt;</w:t>
              </w:r>
            </w:hyperlink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hyperlink w:anchor="P128" w:history="1">
              <w:r w:rsidRPr="00CD02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&lt;**&gt;</w:t>
              </w:r>
            </w:hyperlink>
          </w:p>
        </w:tc>
        <w:tc>
          <w:tcPr>
            <w:tcW w:w="1275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 (федеральная, окружная, муниципальная)</w:t>
            </w:r>
          </w:p>
        </w:tc>
        <w:tc>
          <w:tcPr>
            <w:tcW w:w="1134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участка, м/кв.</w:t>
            </w:r>
          </w:p>
        </w:tc>
        <w:tc>
          <w:tcPr>
            <w:tcW w:w="127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размещения</w:t>
            </w:r>
          </w:p>
        </w:tc>
      </w:tr>
      <w:tr w:rsidR="00CD025D" w:rsidRPr="00CD025D" w:rsidTr="00CF0E81">
        <w:tc>
          <w:tcPr>
            <w:tcW w:w="48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069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Ненецкий АО, п. Амдерма, район дома №7 по ул. Центральная</w:t>
            </w:r>
          </w:p>
        </w:tc>
        <w:tc>
          <w:tcPr>
            <w:tcW w:w="1842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палатка</w:t>
            </w:r>
          </w:p>
        </w:tc>
        <w:tc>
          <w:tcPr>
            <w:tcW w:w="170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 м</w:t>
            </w:r>
            <w:r w:rsidRPr="00CD025D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постоянно</w:t>
            </w:r>
          </w:p>
        </w:tc>
      </w:tr>
      <w:tr w:rsidR="00CD025D" w:rsidRPr="00CD025D" w:rsidTr="00CF0E81">
        <w:tc>
          <w:tcPr>
            <w:tcW w:w="48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069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Ненецкий АО, п. Амдерма, район дома №7 по ул. Центральная</w:t>
            </w:r>
          </w:p>
        </w:tc>
        <w:tc>
          <w:tcPr>
            <w:tcW w:w="1842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палатка</w:t>
            </w:r>
          </w:p>
        </w:tc>
        <w:tc>
          <w:tcPr>
            <w:tcW w:w="170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 м</w:t>
            </w:r>
            <w:r w:rsidRPr="00CD025D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постоянно</w:t>
            </w:r>
          </w:p>
        </w:tc>
      </w:tr>
    </w:tbl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Cs w:val="20"/>
          <w:lang w:eastAsia="ru-RU"/>
        </w:rPr>
        <w:t>--------------------------------</w:t>
      </w: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P127"/>
      <w:bookmarkEnd w:id="0"/>
      <w:r w:rsidRPr="00CD025D">
        <w:rPr>
          <w:rFonts w:ascii="Times New Roman" w:eastAsia="Times New Roman" w:hAnsi="Times New Roman" w:cs="Times New Roman"/>
          <w:sz w:val="18"/>
          <w:szCs w:val="18"/>
          <w:lang w:eastAsia="ru-RU"/>
        </w:rPr>
        <w:t>&lt;*&gt; - не заполняется на планируемые (перспективные) места размещения нестационарных торговых объектов;</w:t>
      </w: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128"/>
      <w:bookmarkEnd w:id="1"/>
      <w:r w:rsidRPr="00CD025D">
        <w:rPr>
          <w:rFonts w:ascii="Times New Roman" w:eastAsia="Times New Roman" w:hAnsi="Times New Roman" w:cs="Times New Roman"/>
          <w:sz w:val="18"/>
          <w:szCs w:val="18"/>
          <w:lang w:eastAsia="ru-RU"/>
        </w:rPr>
        <w:t>&lt;**&gt; - указывается специализация по продаже: 1) продуктов питания, включая смешанный ассортимент; 2) плодоовощной продукции (овощи, фрукты, ягоды); 3) печатной продукции; 4) по оказанию бытовых услуг населению (ремонт одежды, обуви, изготовление ключей и пр.).</w:t>
      </w:r>
    </w:p>
    <w:p w:rsidR="002A0482" w:rsidRDefault="002A0482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A0482" w:rsidSect="002A048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37067" w:rsidRDefault="00337067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067" w:rsidRPr="00337067" w:rsidRDefault="00337067" w:rsidP="00337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403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1"/>
        <w:gridCol w:w="380"/>
        <w:gridCol w:w="994"/>
        <w:gridCol w:w="1286"/>
        <w:gridCol w:w="2530"/>
      </w:tblGrid>
      <w:tr w:rsidR="00E47088" w:rsidRPr="00E47088" w:rsidTr="00E47088">
        <w:trPr>
          <w:trHeight w:val="2341"/>
        </w:trPr>
        <w:tc>
          <w:tcPr>
            <w:tcW w:w="9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  <w:p w:rsidR="00E47088" w:rsidRPr="00E47088" w:rsidRDefault="00E47088" w:rsidP="00E47088">
            <w:pPr>
              <w:spacing w:after="0" w:line="240" w:lineRule="auto"/>
              <w:ind w:left="37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Утверждены</w:t>
            </w:r>
          </w:p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</w:t>
            </w:r>
          </w:p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«Поселок Амдерма» НАО</w:t>
            </w:r>
          </w:p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21.09.2021 № 96-П</w:t>
            </w:r>
          </w:p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Графическая схема 1</w:t>
            </w:r>
          </w:p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размещения объекта на кадастровом плане территории</w:t>
            </w:r>
          </w:p>
        </w:tc>
      </w:tr>
      <w:tr w:rsidR="00E47088" w:rsidRPr="00E47088" w:rsidTr="00E47088">
        <w:trPr>
          <w:trHeight w:val="184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(местоположение):</w:t>
            </w: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Ненецкий АО, п. Амдерма, район дома №7 по ул. Центральная</w:t>
            </w:r>
          </w:p>
        </w:tc>
      </w:tr>
      <w:tr w:rsidR="00E47088" w:rsidRPr="00E47088" w:rsidTr="00E47088">
        <w:trPr>
          <w:trHeight w:val="292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земельного участка 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E47088" w:rsidRPr="00E47088" w:rsidTr="00E47088">
        <w:trPr>
          <w:trHeight w:val="178"/>
        </w:trPr>
        <w:tc>
          <w:tcPr>
            <w:tcW w:w="4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границы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</w:tr>
      <w:tr w:rsidR="00E47088" w:rsidRPr="00E47088" w:rsidTr="00E47088">
        <w:trPr>
          <w:trHeight w:val="174"/>
        </w:trPr>
        <w:tc>
          <w:tcPr>
            <w:tcW w:w="4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</w:p>
        </w:tc>
      </w:tr>
      <w:tr w:rsidR="00E47088" w:rsidRPr="00E47088" w:rsidTr="00E47088">
        <w:trPr>
          <w:trHeight w:val="241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47088" w:rsidRPr="00E47088" w:rsidTr="00E47088"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1241372.73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5617094.95</w:t>
            </w:r>
          </w:p>
        </w:tc>
      </w:tr>
      <w:tr w:rsidR="00E47088" w:rsidRPr="00E47088" w:rsidTr="00E47088"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1241371.60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5617097.12</w:t>
            </w:r>
          </w:p>
        </w:tc>
      </w:tr>
      <w:tr w:rsidR="00E47088" w:rsidRPr="00E47088" w:rsidTr="00E47088"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1241369.43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5617095.99</w:t>
            </w:r>
          </w:p>
        </w:tc>
      </w:tr>
      <w:tr w:rsidR="00E47088" w:rsidRPr="00E47088" w:rsidTr="00E47088"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1241370.56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5617093.82</w:t>
            </w:r>
          </w:p>
        </w:tc>
      </w:tr>
      <w:tr w:rsidR="00E47088" w:rsidRPr="00E47088" w:rsidTr="00E47088"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1241372.73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5617094.95</w:t>
            </w:r>
          </w:p>
        </w:tc>
      </w:tr>
      <w:tr w:rsidR="00E47088" w:rsidRPr="00E47088" w:rsidTr="00E47088">
        <w:trPr>
          <w:trHeight w:val="5294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45720" distB="45720" distL="114300" distR="114300" simplePos="0" relativeHeight="251660288" behindDoc="1" locked="0" layoutInCell="1" allowOverlap="1" wp14:anchorId="22794740" wp14:editId="21AF27C9">
                      <wp:simplePos x="0" y="0"/>
                      <wp:positionH relativeFrom="column">
                        <wp:posOffset>2266315</wp:posOffset>
                      </wp:positionH>
                      <wp:positionV relativeFrom="paragraph">
                        <wp:posOffset>1618615</wp:posOffset>
                      </wp:positionV>
                      <wp:extent cx="2360930" cy="1404620"/>
                      <wp:effectExtent l="0" t="0" r="1270" b="0"/>
                      <wp:wrapNone/>
                      <wp:docPr id="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47088" w:rsidRDefault="00E47088" w:rsidP="00E47088">
                                  <w:r w:rsidRPr="000867C3">
                                    <w:t>83:00:080008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7947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178.45pt;margin-top:127.45pt;width:185.9pt;height:110.6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" stroked="f">
                      <v:textbox style="mso-fit-shape-to-text:t">
                        <w:txbxContent>
                          <w:p w:rsidR="00E47088" w:rsidRDefault="00E47088" w:rsidP="00E47088">
                            <w:r w:rsidRPr="000867C3">
                              <w:t>83:00:080008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470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57961313" wp14:editId="33669D90">
                  <wp:simplePos x="0" y="0"/>
                  <wp:positionH relativeFrom="column">
                    <wp:posOffset>831215</wp:posOffset>
                  </wp:positionH>
                  <wp:positionV relativeFrom="paragraph">
                    <wp:posOffset>-4445</wp:posOffset>
                  </wp:positionV>
                  <wp:extent cx="4553585" cy="3829050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3585" cy="382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47088" w:rsidRPr="00E47088" w:rsidTr="00E47088">
        <w:trPr>
          <w:trHeight w:val="2355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Условные </w:t>
            </w:r>
            <w:proofErr w:type="gramStart"/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обозначения:</w:t>
            </w:r>
            <w:r w:rsidRPr="00E4708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</w:t>
            </w:r>
            <w:proofErr w:type="gramEnd"/>
            <w:r w:rsidRPr="00E4708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                   Масштаб 1:500</w:t>
            </w:r>
          </w:p>
          <w:p w:rsidR="00E47088" w:rsidRPr="00E47088" w:rsidRDefault="00E47088" w:rsidP="00E47088">
            <w:pPr>
              <w:spacing w:after="0" w:line="240" w:lineRule="auto"/>
              <w:ind w:left="90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6269BA7B" wp14:editId="0D23E71D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191770</wp:posOffset>
                      </wp:positionV>
                      <wp:extent cx="53975" cy="53975"/>
                      <wp:effectExtent l="5080" t="8890" r="7620" b="13335"/>
                      <wp:wrapNone/>
                      <wp:docPr id="4" name="Oval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" cy="53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083DCA" id="Oval 113" o:spid="_x0000_s1026" style="position:absolute;margin-left:18pt;margin-top:15.1pt;width:4.25pt;height:4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" fillcolor="black"/>
                  </w:pict>
                </mc:Fallback>
              </mc:AlternateContent>
            </w: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088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  <w:lang w:eastAsia="ru-RU"/>
              </w:rPr>
              <w:t xml:space="preserve"> 1</w:t>
            </w: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Характерная точка границы, сведения о которой позволяют однозначно определить ее положение на местности.</w:t>
            </w:r>
          </w:p>
          <w:p w:rsidR="00E47088" w:rsidRPr="00E47088" w:rsidRDefault="00E47088" w:rsidP="00E47088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356602A0" wp14:editId="257F8BB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101600</wp:posOffset>
                      </wp:positionV>
                      <wp:extent cx="539750" cy="0"/>
                      <wp:effectExtent l="14605" t="13335" r="17145" b="15240"/>
                      <wp:wrapNone/>
                      <wp:docPr id="3" name="Lin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97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142C53" id="Line 112" o:spid="_x0000_s1026" style="position:absolute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pt" to="42.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" strokeweight="1.5pt"/>
                  </w:pict>
                </mc:Fallback>
              </mc:AlternateContent>
            </w:r>
            <w:r w:rsidRPr="00E47088">
              <w:rPr>
                <w:rFonts w:ascii="Times New Roman" w:eastAsia="Times New Roman" w:hAnsi="Times New Roman" w:cs="Times New Roman"/>
                <w:lang w:eastAsia="ru-RU"/>
              </w:rPr>
              <w:t>Существующая часть границы земельных участков, имеющиеся в ГКН сведения о которой достаточны для определения ее местоположения.</w:t>
            </w:r>
          </w:p>
          <w:p w:rsidR="00E47088" w:rsidRPr="00E47088" w:rsidRDefault="00E47088" w:rsidP="00E47088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91FD249" wp14:editId="44D2F61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128270</wp:posOffset>
                      </wp:positionV>
                      <wp:extent cx="457200" cy="0"/>
                      <wp:effectExtent l="14605" t="18415" r="13970" b="19685"/>
                      <wp:wrapNone/>
                      <wp:docPr id="2" name="Lin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FF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5EE6EC" id="Line 11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1pt" to="36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" strokecolor="lime" strokeweight="2pt">
                      <v:stroke dashstyle="dash"/>
                    </v:line>
                  </w:pict>
                </mc:Fallback>
              </mc:AlternateContent>
            </w:r>
            <w:r w:rsidRPr="00E47088">
              <w:rPr>
                <w:rFonts w:ascii="Times New Roman" w:eastAsia="Times New Roman" w:hAnsi="Times New Roman" w:cs="Times New Roman"/>
                <w:b/>
                <w:sz w:val="32"/>
                <w:szCs w:val="32"/>
                <w:vertAlign w:val="superscript"/>
                <w:lang w:eastAsia="ru-RU"/>
              </w:rPr>
              <w:t xml:space="preserve">                 </w:t>
            </w:r>
            <w:r w:rsidRPr="00E47088">
              <w:rPr>
                <w:rFonts w:ascii="Times New Roman" w:eastAsia="Times New Roman" w:hAnsi="Times New Roman" w:cs="Times New Roman"/>
                <w:lang w:eastAsia="ru-RU"/>
              </w:rPr>
              <w:t>Границы квартала.</w:t>
            </w:r>
          </w:p>
          <w:p w:rsidR="00E47088" w:rsidRPr="00E47088" w:rsidRDefault="00E47088" w:rsidP="00E47088">
            <w:pPr>
              <w:tabs>
                <w:tab w:val="left" w:pos="735"/>
              </w:tabs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088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6C379357" wp14:editId="2B1C594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135255</wp:posOffset>
                      </wp:positionV>
                      <wp:extent cx="539750" cy="0"/>
                      <wp:effectExtent l="14605" t="14605" r="17145" b="13970"/>
                      <wp:wrapNone/>
                      <wp:docPr id="5" name="Lin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97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AF6B7F" id="Line 111" o:spid="_x0000_s1026" style="position:absolute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42.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" strokecolor="red" strokeweight="1.5pt"/>
                  </w:pict>
                </mc:Fallback>
              </mc:AlternateContent>
            </w:r>
            <w:r w:rsidRPr="00E47088">
              <w:rPr>
                <w:rFonts w:ascii="Times New Roman" w:eastAsia="Times New Roman" w:hAnsi="Times New Roman" w:cs="Times New Roman"/>
                <w:lang w:eastAsia="ru-RU"/>
              </w:rPr>
              <w:t>Вновь образованная часть границы земельных участков, сведения о которой достаточны для определения ее местоположения (объект кадастровых работ).</w:t>
            </w:r>
          </w:p>
        </w:tc>
      </w:tr>
    </w:tbl>
    <w:p w:rsidR="005A490F" w:rsidRDefault="005A490F" w:rsidP="00311D03"/>
    <w:p w:rsidR="00E47088" w:rsidRDefault="00E47088" w:rsidP="00311D03"/>
    <w:tbl>
      <w:tblPr>
        <w:tblpPr w:leftFromText="180" w:rightFromText="180" w:vertAnchor="page" w:horzAnchor="margin" w:tblpY="40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61"/>
        <w:gridCol w:w="380"/>
        <w:gridCol w:w="994"/>
        <w:gridCol w:w="1286"/>
        <w:gridCol w:w="2530"/>
      </w:tblGrid>
      <w:tr w:rsidR="00E47088" w:rsidRPr="00E47088" w:rsidTr="00E47088">
        <w:trPr>
          <w:trHeight w:val="80"/>
        </w:trPr>
        <w:tc>
          <w:tcPr>
            <w:tcW w:w="935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341"/>
        </w:trPr>
        <w:tc>
          <w:tcPr>
            <w:tcW w:w="9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_GoBack"/>
            <w:bookmarkEnd w:id="2"/>
          </w:p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Графическая схема 2</w:t>
            </w:r>
          </w:p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размещения объекта на кадастровом плане территории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84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(местоположение): Ненецкий АО, п. Амдерма, район дома №7 по ул. Центральная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земельного участка 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78"/>
        </w:trPr>
        <w:tc>
          <w:tcPr>
            <w:tcW w:w="4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границы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74"/>
        </w:trPr>
        <w:tc>
          <w:tcPr>
            <w:tcW w:w="4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1241365.46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5617108.97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1241364.33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5617111.14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1241362.16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5617110.01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1241363.29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5617107.84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1241365.46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5617108.97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294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2BB551" wp14:editId="4ED7D1E5">
                  <wp:extent cx="4639322" cy="3829584"/>
                  <wp:effectExtent l="0" t="0" r="889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9322" cy="3829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355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Условные </w:t>
            </w:r>
            <w:proofErr w:type="gramStart"/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обозначения:</w:t>
            </w:r>
            <w:r w:rsidRPr="00E4708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</w:t>
            </w:r>
            <w:proofErr w:type="gramEnd"/>
            <w:r w:rsidRPr="00E4708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                   Масштаб 1:500</w:t>
            </w:r>
          </w:p>
          <w:p w:rsidR="00E47088" w:rsidRPr="00E47088" w:rsidRDefault="00E47088" w:rsidP="00E47088">
            <w:pPr>
              <w:spacing w:after="0" w:line="240" w:lineRule="auto"/>
              <w:ind w:left="90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489C267E" wp14:editId="297D839F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191770</wp:posOffset>
                      </wp:positionV>
                      <wp:extent cx="53975" cy="53975"/>
                      <wp:effectExtent l="5080" t="8890" r="7620" b="13335"/>
                      <wp:wrapNone/>
                      <wp:docPr id="13" name="Oval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" cy="53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214B778" id="Oval 113" o:spid="_x0000_s1026" style="position:absolute;margin-left:18pt;margin-top:15.1pt;width:4.25pt;height: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" fillcolor="black"/>
                  </w:pict>
                </mc:Fallback>
              </mc:AlternateContent>
            </w: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7088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  <w:lang w:eastAsia="ru-RU"/>
              </w:rPr>
              <w:t xml:space="preserve"> 1</w:t>
            </w: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Характерная точка границы, сведения о которой позволяют однозначно определить ее положение на местности.</w:t>
            </w:r>
          </w:p>
          <w:p w:rsidR="00E47088" w:rsidRPr="00E47088" w:rsidRDefault="00E47088" w:rsidP="00E47088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4F2F280D" wp14:editId="5F206AE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101600</wp:posOffset>
                      </wp:positionV>
                      <wp:extent cx="539750" cy="0"/>
                      <wp:effectExtent l="14605" t="13335" r="17145" b="15240"/>
                      <wp:wrapNone/>
                      <wp:docPr id="15" name="Line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97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C78C39" id="Line 112" o:spid="_x0000_s1026" style="position:absolute;flip:y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pt" to="42.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" strokeweight="1.5pt"/>
                  </w:pict>
                </mc:Fallback>
              </mc:AlternateContent>
            </w:r>
            <w:r w:rsidRPr="00E47088">
              <w:rPr>
                <w:rFonts w:ascii="Times New Roman" w:eastAsia="Times New Roman" w:hAnsi="Times New Roman" w:cs="Times New Roman"/>
                <w:lang w:eastAsia="ru-RU"/>
              </w:rPr>
              <w:t>Существующая часть границы земельных участков, имеющиеся в ГКН сведения о которой достаточны для определения ее местоположения.</w:t>
            </w:r>
          </w:p>
          <w:p w:rsidR="00E47088" w:rsidRPr="00E47088" w:rsidRDefault="00E47088" w:rsidP="00E47088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79B18371" wp14:editId="2A0C85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128270</wp:posOffset>
                      </wp:positionV>
                      <wp:extent cx="457200" cy="0"/>
                      <wp:effectExtent l="14605" t="18415" r="13970" b="19685"/>
                      <wp:wrapNone/>
                      <wp:docPr id="16" name="Lin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FF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C841FD" id="Line 1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1pt" to="36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" strokecolor="lime" strokeweight="2pt">
                      <v:stroke dashstyle="dash"/>
                    </v:line>
                  </w:pict>
                </mc:Fallback>
              </mc:AlternateContent>
            </w:r>
            <w:r w:rsidRPr="00E47088">
              <w:rPr>
                <w:rFonts w:ascii="Times New Roman" w:eastAsia="Times New Roman" w:hAnsi="Times New Roman" w:cs="Times New Roman"/>
                <w:b/>
                <w:sz w:val="32"/>
                <w:szCs w:val="32"/>
                <w:vertAlign w:val="superscript"/>
                <w:lang w:eastAsia="ru-RU"/>
              </w:rPr>
              <w:t xml:space="preserve">                 </w:t>
            </w:r>
            <w:r w:rsidRPr="00E47088">
              <w:rPr>
                <w:rFonts w:ascii="Times New Roman" w:eastAsia="Times New Roman" w:hAnsi="Times New Roman" w:cs="Times New Roman"/>
                <w:lang w:eastAsia="ru-RU"/>
              </w:rPr>
              <w:t>Границы квартала.</w:t>
            </w:r>
          </w:p>
          <w:p w:rsidR="00E47088" w:rsidRPr="00E47088" w:rsidRDefault="00E47088" w:rsidP="00E47088">
            <w:pPr>
              <w:tabs>
                <w:tab w:val="left" w:pos="735"/>
              </w:tabs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lang w:eastAsia="ru-RU"/>
              </w:rPr>
            </w:pPr>
            <w:r w:rsidRPr="00E47088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3D64BEEA" wp14:editId="5CFCDC1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135255</wp:posOffset>
                      </wp:positionV>
                      <wp:extent cx="539750" cy="0"/>
                      <wp:effectExtent l="14605" t="14605" r="17145" b="13970"/>
                      <wp:wrapNone/>
                      <wp:docPr id="17" name="Line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97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4C9A29" id="Line 111" o:spid="_x0000_s1026" style="position:absolute;flip:y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42.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" strokecolor="red" strokeweight="1.5pt"/>
                  </w:pict>
                </mc:Fallback>
              </mc:AlternateContent>
            </w:r>
            <w:r w:rsidRPr="00E47088">
              <w:rPr>
                <w:rFonts w:ascii="Times New Roman" w:eastAsia="Times New Roman" w:hAnsi="Times New Roman" w:cs="Times New Roman"/>
                <w:lang w:eastAsia="ru-RU"/>
              </w:rPr>
              <w:t>Вновь образованная часть границы земельных участков, сведения о которой достаточны для определения ее местоположения (объект кадастровых работ).</w:t>
            </w:r>
          </w:p>
        </w:tc>
      </w:tr>
    </w:tbl>
    <w:p w:rsidR="00E47088" w:rsidRDefault="00E47088" w:rsidP="00311D03"/>
    <w:p w:rsidR="00E47088" w:rsidRDefault="00E47088" w:rsidP="00311D03"/>
    <w:sectPr w:rsidR="00E47088" w:rsidSect="002A04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6335C"/>
    <w:multiLevelType w:val="hybridMultilevel"/>
    <w:tmpl w:val="28D61B10"/>
    <w:lvl w:ilvl="0" w:tplc="EE560F94">
      <w:start w:val="2"/>
      <w:numFmt w:val="decimal"/>
      <w:lvlText w:val="1.%1."/>
      <w:lvlJc w:val="left"/>
      <w:pPr>
        <w:ind w:left="1365" w:hanging="82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02149"/>
    <w:multiLevelType w:val="hybridMultilevel"/>
    <w:tmpl w:val="2F4E514C"/>
    <w:lvl w:ilvl="0" w:tplc="B4686AF8">
      <w:start w:val="1"/>
      <w:numFmt w:val="decimal"/>
      <w:lvlText w:val="%1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EEB40C3"/>
    <w:multiLevelType w:val="hybridMultilevel"/>
    <w:tmpl w:val="DC706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25017"/>
    <w:multiLevelType w:val="hybridMultilevel"/>
    <w:tmpl w:val="3392AF5A"/>
    <w:lvl w:ilvl="0" w:tplc="F6744232">
      <w:start w:val="1"/>
      <w:numFmt w:val="decimal"/>
      <w:lvlText w:val="1.%1."/>
      <w:lvlJc w:val="left"/>
      <w:pPr>
        <w:ind w:left="1365" w:hanging="82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D432A62"/>
    <w:multiLevelType w:val="hybridMultilevel"/>
    <w:tmpl w:val="7A7A15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948A5"/>
    <w:multiLevelType w:val="hybridMultilevel"/>
    <w:tmpl w:val="367CAEEC"/>
    <w:lvl w:ilvl="0" w:tplc="C56C3240">
      <w:start w:val="1"/>
      <w:numFmt w:val="decimal"/>
      <w:lvlText w:val="%1."/>
      <w:lvlJc w:val="left"/>
      <w:pPr>
        <w:ind w:left="1242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11"/>
    <w:rsid w:val="000856B1"/>
    <w:rsid w:val="00097C08"/>
    <w:rsid w:val="00101190"/>
    <w:rsid w:val="002A0482"/>
    <w:rsid w:val="002E182D"/>
    <w:rsid w:val="00311D03"/>
    <w:rsid w:val="00316256"/>
    <w:rsid w:val="00337067"/>
    <w:rsid w:val="004B2026"/>
    <w:rsid w:val="004F5699"/>
    <w:rsid w:val="0057079D"/>
    <w:rsid w:val="005A490F"/>
    <w:rsid w:val="006952EA"/>
    <w:rsid w:val="00862E30"/>
    <w:rsid w:val="0089348A"/>
    <w:rsid w:val="008B6334"/>
    <w:rsid w:val="00941212"/>
    <w:rsid w:val="009A56BE"/>
    <w:rsid w:val="00A028F6"/>
    <w:rsid w:val="00A71911"/>
    <w:rsid w:val="00BC5C5D"/>
    <w:rsid w:val="00BD5A9B"/>
    <w:rsid w:val="00CD025D"/>
    <w:rsid w:val="00D52B05"/>
    <w:rsid w:val="00D807A6"/>
    <w:rsid w:val="00E42F6E"/>
    <w:rsid w:val="00E47088"/>
    <w:rsid w:val="00ED24E8"/>
    <w:rsid w:val="00F84687"/>
    <w:rsid w:val="00F9637D"/>
    <w:rsid w:val="00FB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5B706-6232-4E03-9E37-63F79408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8F6"/>
    <w:pPr>
      <w:ind w:left="720"/>
      <w:contextualSpacing/>
    </w:pPr>
  </w:style>
  <w:style w:type="paragraph" w:customStyle="1" w:styleId="ConsPlusNonformat">
    <w:name w:val="ConsPlusNonformat"/>
    <w:rsid w:val="005A49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5A49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A49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5A490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97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7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5</Pages>
  <Words>817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Златова</dc:creator>
  <cp:keywords/>
  <dc:description/>
  <cp:lastModifiedBy>user</cp:lastModifiedBy>
  <cp:revision>24</cp:revision>
  <cp:lastPrinted>2021-09-23T14:19:00Z</cp:lastPrinted>
  <dcterms:created xsi:type="dcterms:W3CDTF">2021-07-14T10:46:00Z</dcterms:created>
  <dcterms:modified xsi:type="dcterms:W3CDTF">2021-09-23T14:49:00Z</dcterms:modified>
</cp:coreProperties>
</file>